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8F1F" w14:textId="77777777" w:rsidR="00C164A1" w:rsidRDefault="003A540B">
      <w:pPr>
        <w:pStyle w:val="Title"/>
      </w:pPr>
      <w:r>
        <w:t>Job Description</w:t>
      </w:r>
    </w:p>
    <w:p w14:paraId="73595C4B" w14:textId="77777777" w:rsidR="00C164A1" w:rsidRDefault="00C164A1">
      <w:pPr>
        <w:pStyle w:val="BodyText"/>
        <w:spacing w:before="3"/>
        <w:ind w:left="0"/>
        <w:rPr>
          <w:b/>
        </w:rPr>
      </w:pPr>
    </w:p>
    <w:p w14:paraId="3CC42726" w14:textId="4C490085" w:rsidR="00AF039E" w:rsidRDefault="003A540B">
      <w:pPr>
        <w:pStyle w:val="Heading1"/>
        <w:tabs>
          <w:tab w:val="left" w:pos="1540"/>
        </w:tabs>
        <w:spacing w:before="1" w:line="237" w:lineRule="auto"/>
        <w:ind w:right="4143"/>
      </w:pPr>
      <w:r>
        <w:t>Role</w:t>
      </w:r>
      <w:r>
        <w:rPr>
          <w:spacing w:val="-2"/>
        </w:rPr>
        <w:t xml:space="preserve"> </w:t>
      </w:r>
      <w:r>
        <w:t>title:</w:t>
      </w:r>
      <w:r>
        <w:tab/>
      </w:r>
      <w:r w:rsidR="00AF039E">
        <w:t>Principal</w:t>
      </w:r>
      <w:r>
        <w:t xml:space="preserve"> – </w:t>
      </w:r>
      <w:r w:rsidR="00AF039E">
        <w:t>Freshwater</w:t>
      </w:r>
      <w:r>
        <w:t xml:space="preserve"> Fisheries</w:t>
      </w:r>
    </w:p>
    <w:p w14:paraId="4636A6C0" w14:textId="7C634F5D" w:rsidR="00C164A1" w:rsidRDefault="003A540B">
      <w:pPr>
        <w:pStyle w:val="Heading1"/>
        <w:tabs>
          <w:tab w:val="left" w:pos="1540"/>
        </w:tabs>
        <w:spacing w:before="1" w:line="237" w:lineRule="auto"/>
        <w:ind w:right="4143"/>
      </w:pPr>
      <w:r>
        <w:t>Reports</w:t>
      </w:r>
      <w:r>
        <w:rPr>
          <w:spacing w:val="-1"/>
        </w:rPr>
        <w:t xml:space="preserve"> </w:t>
      </w:r>
      <w:r>
        <w:t>to:</w:t>
      </w:r>
      <w:r>
        <w:tab/>
      </w:r>
      <w:r w:rsidR="00AF039E">
        <w:t>Associate</w:t>
      </w:r>
      <w:r>
        <w:t xml:space="preserve"> Director</w:t>
      </w:r>
    </w:p>
    <w:p w14:paraId="39A7F72E" w14:textId="740D7898" w:rsidR="00C164A1" w:rsidRDefault="003A540B">
      <w:pPr>
        <w:tabs>
          <w:tab w:val="left" w:pos="1540"/>
        </w:tabs>
        <w:spacing w:before="1"/>
        <w:ind w:left="100"/>
        <w:rPr>
          <w:b/>
        </w:rPr>
      </w:pPr>
      <w:r>
        <w:rPr>
          <w:b/>
        </w:rPr>
        <w:t>Grade:</w:t>
      </w:r>
      <w:r>
        <w:rPr>
          <w:b/>
        </w:rPr>
        <w:tab/>
      </w:r>
      <w:r w:rsidR="00AF039E">
        <w:rPr>
          <w:b/>
        </w:rPr>
        <w:t>Principal</w:t>
      </w:r>
    </w:p>
    <w:p w14:paraId="6C30557E" w14:textId="77777777" w:rsidR="00F8744E" w:rsidRDefault="00F8744E" w:rsidP="00F8744E">
      <w:pPr>
        <w:pStyle w:val="Heading1"/>
        <w:tabs>
          <w:tab w:val="left" w:pos="1540"/>
        </w:tabs>
        <w:spacing w:line="259" w:lineRule="auto"/>
        <w:ind w:left="102" w:right="4714"/>
      </w:pPr>
      <w:r>
        <w:t>Division</w:t>
      </w:r>
      <w:proofErr w:type="gramStart"/>
      <w:r>
        <w:t xml:space="preserve">: </w:t>
      </w:r>
      <w:r>
        <w:tab/>
        <w:t>Water</w:t>
      </w:r>
      <w:proofErr w:type="gramEnd"/>
      <w:r>
        <w:t xml:space="preserve"> Management</w:t>
      </w:r>
    </w:p>
    <w:p w14:paraId="154CB68A" w14:textId="77777777" w:rsidR="00F8744E" w:rsidRDefault="00F8744E" w:rsidP="00F8744E">
      <w:pPr>
        <w:tabs>
          <w:tab w:val="left" w:pos="1540"/>
        </w:tabs>
        <w:spacing w:line="259" w:lineRule="auto"/>
        <w:ind w:left="102" w:right="5137"/>
        <w:rPr>
          <w:b/>
        </w:rPr>
      </w:pPr>
      <w:r>
        <w:rPr>
          <w:b/>
        </w:rPr>
        <w:t>Sector:</w:t>
      </w:r>
      <w:r>
        <w:rPr>
          <w:b/>
        </w:rPr>
        <w:tab/>
        <w:t xml:space="preserve">Water </w:t>
      </w:r>
    </w:p>
    <w:p w14:paraId="39D39727" w14:textId="77777777" w:rsidR="00C164A1" w:rsidRDefault="00C164A1">
      <w:pPr>
        <w:pStyle w:val="BodyText"/>
        <w:spacing w:before="1"/>
        <w:ind w:left="0"/>
        <w:rPr>
          <w:b/>
        </w:rPr>
      </w:pPr>
    </w:p>
    <w:p w14:paraId="3E235CF9" w14:textId="77777777" w:rsidR="00F8744E" w:rsidRPr="00F8744E" w:rsidRDefault="00F8744E" w:rsidP="00F8744E">
      <w:pPr>
        <w:pStyle w:val="Heading1"/>
        <w:spacing w:before="137"/>
        <w:rPr>
          <w:lang w:val="en-GB"/>
        </w:rPr>
      </w:pPr>
      <w:r w:rsidRPr="00F8744E">
        <w:rPr>
          <w:lang w:val="en-GB"/>
        </w:rPr>
        <w:t>The role</w:t>
      </w:r>
    </w:p>
    <w:p w14:paraId="6B36B1B5" w14:textId="77777777" w:rsidR="00F8744E" w:rsidRDefault="00F8744E" w:rsidP="00F8744E">
      <w:pPr>
        <w:pStyle w:val="Heading1"/>
        <w:spacing w:before="137"/>
        <w:jc w:val="both"/>
        <w:rPr>
          <w:b w:val="0"/>
          <w:bCs w:val="0"/>
          <w:lang w:val="en-GB"/>
        </w:rPr>
      </w:pPr>
      <w:r w:rsidRPr="00F8744E">
        <w:rPr>
          <w:b w:val="0"/>
          <w:bCs w:val="0"/>
          <w:lang w:val="en-GB"/>
        </w:rPr>
        <w:t>An exciting opportunity has arisen for a Principal Freshwater Fisheries Scientist to take a leading role within APEM’s nationwide Freshwater Fisheries team. You’ll be part of a multidisciplinary group of aquatic scientists, with cross-cutting expertise in fisheries science, surveys, and wider aquatic ecology.</w:t>
      </w:r>
    </w:p>
    <w:p w14:paraId="76903B0A" w14:textId="1DD715CE" w:rsidR="00F8744E" w:rsidRPr="00F8744E" w:rsidRDefault="00F8744E" w:rsidP="00F8744E">
      <w:pPr>
        <w:pStyle w:val="Heading1"/>
        <w:spacing w:before="137"/>
        <w:jc w:val="both"/>
        <w:rPr>
          <w:b w:val="0"/>
          <w:bCs w:val="0"/>
          <w:lang w:val="en-GB"/>
        </w:rPr>
      </w:pPr>
      <w:r w:rsidRPr="00F8744E">
        <w:rPr>
          <w:b w:val="0"/>
          <w:bCs w:val="0"/>
          <w:lang w:val="en-GB"/>
        </w:rPr>
        <w:t xml:space="preserve">The team </w:t>
      </w:r>
      <w:r>
        <w:rPr>
          <w:b w:val="0"/>
          <w:bCs w:val="0"/>
          <w:lang w:val="en-GB"/>
        </w:rPr>
        <w:t xml:space="preserve">deliver a </w:t>
      </w:r>
      <w:r w:rsidR="00024A73">
        <w:rPr>
          <w:b w:val="0"/>
          <w:bCs w:val="0"/>
          <w:lang w:val="en-GB"/>
        </w:rPr>
        <w:t>diverse</w:t>
      </w:r>
      <w:r>
        <w:rPr>
          <w:b w:val="0"/>
          <w:bCs w:val="0"/>
          <w:lang w:val="en-GB"/>
        </w:rPr>
        <w:t xml:space="preserve"> portfolio of projects, </w:t>
      </w:r>
      <w:r w:rsidRPr="00F8744E">
        <w:rPr>
          <w:b w:val="0"/>
          <w:bCs w:val="0"/>
          <w:lang w:val="en-GB"/>
        </w:rPr>
        <w:t>provid</w:t>
      </w:r>
      <w:r>
        <w:rPr>
          <w:b w:val="0"/>
          <w:bCs w:val="0"/>
          <w:lang w:val="en-GB"/>
        </w:rPr>
        <w:t>ing</w:t>
      </w:r>
      <w:r w:rsidRPr="00F8744E">
        <w:rPr>
          <w:b w:val="0"/>
          <w:bCs w:val="0"/>
          <w:lang w:val="en-GB"/>
        </w:rPr>
        <w:t xml:space="preserve"> a wide range of services including fish surveys</w:t>
      </w:r>
      <w:r w:rsidR="00786DEB">
        <w:rPr>
          <w:b w:val="0"/>
          <w:bCs w:val="0"/>
          <w:lang w:val="en-GB"/>
        </w:rPr>
        <w:t xml:space="preserve"> and rescues</w:t>
      </w:r>
      <w:r w:rsidRPr="00F8744E">
        <w:rPr>
          <w:b w:val="0"/>
          <w:bCs w:val="0"/>
          <w:lang w:val="en-GB"/>
        </w:rPr>
        <w:t xml:space="preserve">, habitat assessments, mitigation design, and fisheries impact and risk assessments. </w:t>
      </w:r>
      <w:r>
        <w:rPr>
          <w:b w:val="0"/>
          <w:bCs w:val="0"/>
          <w:lang w:val="en-GB"/>
        </w:rPr>
        <w:t>They</w:t>
      </w:r>
      <w:r w:rsidRPr="00F8744E">
        <w:rPr>
          <w:b w:val="0"/>
          <w:bCs w:val="0"/>
          <w:lang w:val="en-GB"/>
        </w:rPr>
        <w:t xml:space="preserve"> assess fish responses to changes in hydrology, water quality and infrastructure, and undertake regulatory work such as HRA, EIA and WFD assessments, as well as fish and eel passage and screening investigations. </w:t>
      </w:r>
      <w:r>
        <w:rPr>
          <w:b w:val="0"/>
          <w:bCs w:val="0"/>
          <w:lang w:val="en-GB"/>
        </w:rPr>
        <w:t>Their</w:t>
      </w:r>
      <w:r w:rsidRPr="00F8744E">
        <w:rPr>
          <w:b w:val="0"/>
          <w:bCs w:val="0"/>
          <w:lang w:val="en-GB"/>
        </w:rPr>
        <w:t xml:space="preserve"> depth of experience in fish survey and monitoring spans from electric-fishing, netting, and tagging, to specific surveys for protected and conservation species like pearl mussel, bullhead and lamprey.</w:t>
      </w:r>
    </w:p>
    <w:p w14:paraId="1635D942" w14:textId="77777777" w:rsidR="00F8744E" w:rsidRPr="00F8744E" w:rsidRDefault="00F8744E" w:rsidP="00F8744E">
      <w:pPr>
        <w:pStyle w:val="Heading1"/>
        <w:spacing w:before="137"/>
        <w:jc w:val="both"/>
        <w:rPr>
          <w:b w:val="0"/>
          <w:bCs w:val="0"/>
          <w:lang w:val="en-GB"/>
        </w:rPr>
      </w:pPr>
      <w:r w:rsidRPr="00F8744E">
        <w:rPr>
          <w:b w:val="0"/>
          <w:bCs w:val="0"/>
          <w:lang w:val="en-GB"/>
        </w:rPr>
        <w:t>Your focus will be on supporting environment and conservation agencies, as well as clients across the water, energy and infrastructure sectors. Central to the role is protecting and enhancing freshwater fisheries and the wider aquatic environment, while enabling sustainable, responsible development.</w:t>
      </w:r>
    </w:p>
    <w:p w14:paraId="2ADC7EBD" w14:textId="2E16AB63" w:rsidR="00F8744E" w:rsidRPr="00F8744E" w:rsidRDefault="00F8744E" w:rsidP="00F8744E">
      <w:pPr>
        <w:pStyle w:val="Heading1"/>
        <w:spacing w:before="137"/>
        <w:jc w:val="both"/>
        <w:rPr>
          <w:b w:val="0"/>
          <w:bCs w:val="0"/>
          <w:lang w:val="en-GB"/>
        </w:rPr>
      </w:pPr>
      <w:r w:rsidRPr="00F8744E">
        <w:rPr>
          <w:b w:val="0"/>
          <w:bCs w:val="0"/>
          <w:lang w:val="en-GB"/>
        </w:rPr>
        <w:t xml:space="preserve">As a </w:t>
      </w:r>
      <w:proofErr w:type="gramStart"/>
      <w:r w:rsidRPr="00F8744E">
        <w:rPr>
          <w:b w:val="0"/>
          <w:bCs w:val="0"/>
          <w:lang w:val="en-GB"/>
        </w:rPr>
        <w:t>Principal</w:t>
      </w:r>
      <w:proofErr w:type="gramEnd"/>
      <w:r w:rsidRPr="00F8744E">
        <w:rPr>
          <w:b w:val="0"/>
          <w:bCs w:val="0"/>
          <w:lang w:val="en-GB"/>
        </w:rPr>
        <w:t>, you’ll go beyond project delivery. You’ll combine deep technical expertise with strategic leadership</w:t>
      </w:r>
      <w:r>
        <w:rPr>
          <w:b w:val="0"/>
          <w:bCs w:val="0"/>
          <w:lang w:val="en-GB"/>
        </w:rPr>
        <w:t xml:space="preserve">, </w:t>
      </w:r>
      <w:r w:rsidRPr="00F8744E">
        <w:rPr>
          <w:b w:val="0"/>
          <w:bCs w:val="0"/>
          <w:lang w:val="en-GB"/>
        </w:rPr>
        <w:t>shaping how fisheries science is applied across projects, influencing the direction of the team, and playing a key role in growing APEM’s fisheries offering. You’ll lead complex projects, guide technical approaches, mentor others, and build strong, lasting client relationships. This is your opportunity to have a visible impact</w:t>
      </w:r>
      <w:r>
        <w:rPr>
          <w:b w:val="0"/>
          <w:bCs w:val="0"/>
          <w:lang w:val="en-GB"/>
        </w:rPr>
        <w:t xml:space="preserve">, </w:t>
      </w:r>
      <w:r w:rsidRPr="00F8744E">
        <w:rPr>
          <w:b w:val="0"/>
          <w:bCs w:val="0"/>
          <w:lang w:val="en-GB"/>
        </w:rPr>
        <w:t>both on the environment and on the future direction of the team.</w:t>
      </w:r>
    </w:p>
    <w:p w14:paraId="67F6D041" w14:textId="0C56E940" w:rsidR="00F8744E" w:rsidRPr="00F8744E" w:rsidRDefault="00F8744E" w:rsidP="00F8744E">
      <w:pPr>
        <w:pStyle w:val="Heading1"/>
        <w:spacing w:before="137"/>
        <w:jc w:val="both"/>
        <w:rPr>
          <w:lang w:val="en-GB"/>
        </w:rPr>
      </w:pPr>
    </w:p>
    <w:p w14:paraId="02A04547" w14:textId="77777777" w:rsidR="00F8744E" w:rsidRPr="00F8744E" w:rsidRDefault="00F8744E" w:rsidP="00F8744E">
      <w:pPr>
        <w:pStyle w:val="Heading1"/>
        <w:spacing w:before="137"/>
        <w:jc w:val="both"/>
        <w:rPr>
          <w:lang w:val="en-GB"/>
        </w:rPr>
      </w:pPr>
      <w:r w:rsidRPr="00F8744E">
        <w:rPr>
          <w:lang w:val="en-GB"/>
        </w:rPr>
        <w:t>What success looks like in this role</w:t>
      </w:r>
    </w:p>
    <w:p w14:paraId="598E6B57" w14:textId="77777777" w:rsidR="00F8744E" w:rsidRPr="00F8744E" w:rsidRDefault="00F8744E" w:rsidP="00F8744E">
      <w:pPr>
        <w:pStyle w:val="Heading1"/>
        <w:spacing w:before="137"/>
        <w:jc w:val="both"/>
        <w:rPr>
          <w:b w:val="0"/>
          <w:bCs w:val="0"/>
          <w:lang w:val="en-GB"/>
        </w:rPr>
      </w:pPr>
      <w:r w:rsidRPr="00F8744E">
        <w:rPr>
          <w:b w:val="0"/>
          <w:bCs w:val="0"/>
          <w:lang w:val="en-GB"/>
        </w:rPr>
        <w:t>Success in this role means becoming a recognised leader — technically, commercially and within the team. You’ll:</w:t>
      </w:r>
    </w:p>
    <w:p w14:paraId="47B8CB70" w14:textId="77777777" w:rsidR="00F8744E" w:rsidRPr="00F8744E" w:rsidRDefault="00F8744E" w:rsidP="00F8744E">
      <w:pPr>
        <w:pStyle w:val="Heading1"/>
        <w:numPr>
          <w:ilvl w:val="0"/>
          <w:numId w:val="3"/>
        </w:numPr>
        <w:spacing w:before="137"/>
        <w:jc w:val="both"/>
        <w:rPr>
          <w:b w:val="0"/>
          <w:bCs w:val="0"/>
          <w:lang w:val="en-GB"/>
        </w:rPr>
      </w:pPr>
      <w:r w:rsidRPr="00F8744E">
        <w:rPr>
          <w:lang w:val="en-GB"/>
        </w:rPr>
        <w:t>Lead with impact</w:t>
      </w:r>
      <w:r w:rsidRPr="00F8744E">
        <w:rPr>
          <w:b w:val="0"/>
          <w:bCs w:val="0"/>
          <w:lang w:val="en-GB"/>
        </w:rPr>
        <w:t xml:space="preserve"> — setting the technical direction for fisheries projects and supporting others to deliver their best work. </w:t>
      </w:r>
    </w:p>
    <w:p w14:paraId="17616893" w14:textId="77777777" w:rsidR="00F8744E" w:rsidRPr="00F8744E" w:rsidRDefault="00F8744E" w:rsidP="00F8744E">
      <w:pPr>
        <w:pStyle w:val="Heading1"/>
        <w:numPr>
          <w:ilvl w:val="0"/>
          <w:numId w:val="3"/>
        </w:numPr>
        <w:spacing w:before="137"/>
        <w:jc w:val="both"/>
        <w:rPr>
          <w:b w:val="0"/>
          <w:bCs w:val="0"/>
          <w:lang w:val="en-GB"/>
        </w:rPr>
      </w:pPr>
      <w:r w:rsidRPr="00F8744E">
        <w:rPr>
          <w:lang w:val="en-GB"/>
        </w:rPr>
        <w:t>Be a trusted expert</w:t>
      </w:r>
      <w:r w:rsidRPr="00F8744E">
        <w:rPr>
          <w:b w:val="0"/>
          <w:bCs w:val="0"/>
          <w:lang w:val="en-GB"/>
        </w:rPr>
        <w:t xml:space="preserve"> — clients and colleagues will look to you for high-level advice, guidance and assurance. </w:t>
      </w:r>
    </w:p>
    <w:p w14:paraId="0EF57D90" w14:textId="77777777" w:rsidR="00F8744E" w:rsidRPr="00F8744E" w:rsidRDefault="00F8744E" w:rsidP="00F8744E">
      <w:pPr>
        <w:pStyle w:val="Heading1"/>
        <w:numPr>
          <w:ilvl w:val="0"/>
          <w:numId w:val="3"/>
        </w:numPr>
        <w:spacing w:before="137"/>
        <w:jc w:val="both"/>
        <w:rPr>
          <w:b w:val="0"/>
          <w:bCs w:val="0"/>
          <w:lang w:val="en-GB"/>
        </w:rPr>
      </w:pPr>
      <w:r w:rsidRPr="00F8744E">
        <w:rPr>
          <w:lang w:val="en-GB"/>
        </w:rPr>
        <w:t xml:space="preserve">Take ownership at scale </w:t>
      </w:r>
      <w:r w:rsidRPr="00F8744E">
        <w:rPr>
          <w:b w:val="0"/>
          <w:bCs w:val="0"/>
          <w:lang w:val="en-GB"/>
        </w:rPr>
        <w:t xml:space="preserve">— leading complex, multidisciplinary projects from early-stage opportunities through to delivery. </w:t>
      </w:r>
    </w:p>
    <w:p w14:paraId="7ADEAC97" w14:textId="77777777" w:rsidR="00F8744E" w:rsidRPr="00F8744E" w:rsidRDefault="00F8744E" w:rsidP="00F8744E">
      <w:pPr>
        <w:pStyle w:val="Heading1"/>
        <w:numPr>
          <w:ilvl w:val="0"/>
          <w:numId w:val="3"/>
        </w:numPr>
        <w:spacing w:before="137"/>
        <w:jc w:val="both"/>
        <w:rPr>
          <w:b w:val="0"/>
          <w:bCs w:val="0"/>
          <w:lang w:val="en-GB"/>
        </w:rPr>
      </w:pPr>
      <w:r w:rsidRPr="00F8744E">
        <w:rPr>
          <w:lang w:val="en-GB"/>
        </w:rPr>
        <w:t>Grow the business</w:t>
      </w:r>
      <w:r w:rsidRPr="00F8744E">
        <w:rPr>
          <w:b w:val="0"/>
          <w:bCs w:val="0"/>
          <w:lang w:val="en-GB"/>
        </w:rPr>
        <w:t xml:space="preserve"> — playing a key role in winning work, developing client relationships and expanding APEM’s fisheries portfolio. </w:t>
      </w:r>
    </w:p>
    <w:p w14:paraId="4B900E4C" w14:textId="77777777" w:rsidR="00F8744E" w:rsidRPr="00F8744E" w:rsidRDefault="00F8744E" w:rsidP="00F8744E">
      <w:pPr>
        <w:pStyle w:val="Heading1"/>
        <w:numPr>
          <w:ilvl w:val="0"/>
          <w:numId w:val="3"/>
        </w:numPr>
        <w:spacing w:before="137"/>
        <w:jc w:val="both"/>
        <w:rPr>
          <w:b w:val="0"/>
          <w:bCs w:val="0"/>
          <w:lang w:val="en-GB"/>
        </w:rPr>
      </w:pPr>
      <w:r w:rsidRPr="00F8744E">
        <w:rPr>
          <w:lang w:val="en-GB"/>
        </w:rPr>
        <w:t>Develop others</w:t>
      </w:r>
      <w:r w:rsidRPr="00F8744E">
        <w:rPr>
          <w:b w:val="0"/>
          <w:bCs w:val="0"/>
          <w:lang w:val="en-GB"/>
        </w:rPr>
        <w:t xml:space="preserve"> — mentoring and line managing team members, helping them grow and succeed. </w:t>
      </w:r>
    </w:p>
    <w:p w14:paraId="708153BF" w14:textId="77777777" w:rsidR="00F8744E" w:rsidRPr="00F8744E" w:rsidRDefault="00F8744E" w:rsidP="00F8744E">
      <w:pPr>
        <w:pStyle w:val="Heading1"/>
        <w:numPr>
          <w:ilvl w:val="0"/>
          <w:numId w:val="3"/>
        </w:numPr>
        <w:spacing w:before="137"/>
        <w:jc w:val="both"/>
        <w:rPr>
          <w:b w:val="0"/>
          <w:bCs w:val="0"/>
          <w:lang w:val="en-GB"/>
        </w:rPr>
      </w:pPr>
      <w:r w:rsidRPr="00F8744E">
        <w:rPr>
          <w:lang w:val="en-GB"/>
        </w:rPr>
        <w:t>Shape the future</w:t>
      </w:r>
      <w:r w:rsidRPr="00F8744E">
        <w:rPr>
          <w:b w:val="0"/>
          <w:bCs w:val="0"/>
          <w:lang w:val="en-GB"/>
        </w:rPr>
        <w:t xml:space="preserve"> — influencing workstreams, identifying new opportunities, and helping define how the team evolves. </w:t>
      </w:r>
    </w:p>
    <w:p w14:paraId="2C76B3EF" w14:textId="77777777" w:rsidR="00F8744E" w:rsidRPr="00F8744E" w:rsidRDefault="00F8744E" w:rsidP="00F8744E">
      <w:pPr>
        <w:pStyle w:val="Heading1"/>
        <w:spacing w:before="137"/>
        <w:jc w:val="both"/>
        <w:rPr>
          <w:b w:val="0"/>
          <w:bCs w:val="0"/>
          <w:lang w:val="en-GB"/>
        </w:rPr>
      </w:pPr>
      <w:r w:rsidRPr="00F8744E">
        <w:rPr>
          <w:b w:val="0"/>
          <w:bCs w:val="0"/>
          <w:lang w:val="en-GB"/>
        </w:rPr>
        <w:t>Over time, you’ll be known not just for technical excellence, but for the leadership, relationships and direction you bring to the fisheries team.</w:t>
      </w:r>
    </w:p>
    <w:p w14:paraId="60E1A0E1" w14:textId="77777777" w:rsidR="00F8744E" w:rsidRPr="00F8744E" w:rsidRDefault="00000000" w:rsidP="00F8744E">
      <w:pPr>
        <w:pStyle w:val="Heading1"/>
        <w:spacing w:before="137"/>
        <w:jc w:val="both"/>
        <w:rPr>
          <w:lang w:val="en-GB"/>
        </w:rPr>
      </w:pPr>
      <w:r>
        <w:rPr>
          <w:lang w:val="en-GB"/>
        </w:rPr>
        <w:lastRenderedPageBreak/>
        <w:pict w14:anchorId="1392E6B2">
          <v:rect id="_x0000_i1025" style="width:0;height:1.5pt" o:hralign="center" o:hrstd="t" o:hr="t" fillcolor="#a0a0a0" stroked="f"/>
        </w:pict>
      </w:r>
    </w:p>
    <w:p w14:paraId="4AE5B566" w14:textId="77777777" w:rsidR="00F8744E" w:rsidRPr="00F8744E" w:rsidRDefault="00F8744E" w:rsidP="00F8744E">
      <w:pPr>
        <w:pStyle w:val="Heading1"/>
        <w:spacing w:before="137"/>
        <w:jc w:val="both"/>
        <w:rPr>
          <w:lang w:val="en-GB"/>
        </w:rPr>
      </w:pPr>
      <w:r w:rsidRPr="00F8744E">
        <w:rPr>
          <w:lang w:val="en-GB"/>
        </w:rPr>
        <w:t>Key Responsibilities</w:t>
      </w:r>
    </w:p>
    <w:p w14:paraId="696CE5D7" w14:textId="77777777" w:rsidR="00F8744E" w:rsidRPr="00F8744E" w:rsidRDefault="00F8744E" w:rsidP="00F8744E">
      <w:pPr>
        <w:pStyle w:val="Heading1"/>
        <w:numPr>
          <w:ilvl w:val="0"/>
          <w:numId w:val="4"/>
        </w:numPr>
        <w:spacing w:before="137"/>
        <w:jc w:val="both"/>
        <w:rPr>
          <w:b w:val="0"/>
          <w:bCs w:val="0"/>
          <w:lang w:val="en-GB"/>
        </w:rPr>
      </w:pPr>
      <w:r w:rsidRPr="00F8744E">
        <w:rPr>
          <w:b w:val="0"/>
          <w:bCs w:val="0"/>
          <w:lang w:val="en-GB"/>
        </w:rPr>
        <w:t xml:space="preserve">Leading a diverse portfolio of fisheries and multidisciplinary projects across the UK. </w:t>
      </w:r>
    </w:p>
    <w:p w14:paraId="11BA5681" w14:textId="77777777" w:rsidR="00F8744E" w:rsidRPr="00F8744E" w:rsidRDefault="00F8744E" w:rsidP="00F8744E">
      <w:pPr>
        <w:pStyle w:val="Heading1"/>
        <w:numPr>
          <w:ilvl w:val="0"/>
          <w:numId w:val="4"/>
        </w:numPr>
        <w:spacing w:before="137"/>
        <w:jc w:val="both"/>
        <w:rPr>
          <w:b w:val="0"/>
          <w:bCs w:val="0"/>
          <w:lang w:val="en-GB"/>
        </w:rPr>
      </w:pPr>
      <w:r w:rsidRPr="00F8744E">
        <w:rPr>
          <w:b w:val="0"/>
          <w:bCs w:val="0"/>
          <w:lang w:val="en-GB"/>
        </w:rPr>
        <w:t xml:space="preserve">Setting technical direction and providing specialist input across a range of fisheries and aquatic ecology projects. </w:t>
      </w:r>
    </w:p>
    <w:p w14:paraId="34954DD5" w14:textId="77777777" w:rsidR="00F8744E" w:rsidRPr="00F8744E" w:rsidRDefault="00F8744E" w:rsidP="00F8744E">
      <w:pPr>
        <w:pStyle w:val="Heading1"/>
        <w:numPr>
          <w:ilvl w:val="0"/>
          <w:numId w:val="4"/>
        </w:numPr>
        <w:spacing w:before="137"/>
        <w:jc w:val="both"/>
        <w:rPr>
          <w:b w:val="0"/>
          <w:bCs w:val="0"/>
          <w:lang w:val="en-GB"/>
        </w:rPr>
      </w:pPr>
      <w:r w:rsidRPr="00F8744E">
        <w:rPr>
          <w:b w:val="0"/>
          <w:bCs w:val="0"/>
          <w:lang w:val="en-GB"/>
        </w:rPr>
        <w:t xml:space="preserve">Leading and contributing to tender preparation, including developing proposals, defining scope and setting budgets. </w:t>
      </w:r>
    </w:p>
    <w:p w14:paraId="5ED7BC58" w14:textId="77777777" w:rsidR="00F8744E" w:rsidRPr="00F8744E" w:rsidRDefault="00F8744E" w:rsidP="00F8744E">
      <w:pPr>
        <w:pStyle w:val="Heading1"/>
        <w:numPr>
          <w:ilvl w:val="0"/>
          <w:numId w:val="4"/>
        </w:numPr>
        <w:spacing w:before="137"/>
        <w:jc w:val="both"/>
        <w:rPr>
          <w:b w:val="0"/>
          <w:bCs w:val="0"/>
          <w:lang w:val="en-GB"/>
        </w:rPr>
      </w:pPr>
      <w:r w:rsidRPr="00F8744E">
        <w:rPr>
          <w:b w:val="0"/>
          <w:bCs w:val="0"/>
          <w:lang w:val="en-GB"/>
        </w:rPr>
        <w:t xml:space="preserve">Managing projects to ensure delivery on time, within budget and to APEM’s high quality standards. </w:t>
      </w:r>
    </w:p>
    <w:p w14:paraId="15615F40" w14:textId="77777777" w:rsidR="00F8744E" w:rsidRPr="00F8744E" w:rsidRDefault="00F8744E" w:rsidP="00F8744E">
      <w:pPr>
        <w:pStyle w:val="Heading1"/>
        <w:numPr>
          <w:ilvl w:val="0"/>
          <w:numId w:val="4"/>
        </w:numPr>
        <w:spacing w:before="137"/>
        <w:jc w:val="both"/>
        <w:rPr>
          <w:b w:val="0"/>
          <w:bCs w:val="0"/>
          <w:lang w:val="en-GB"/>
        </w:rPr>
      </w:pPr>
      <w:r w:rsidRPr="00F8744E">
        <w:rPr>
          <w:b w:val="0"/>
          <w:bCs w:val="0"/>
          <w:lang w:val="en-GB"/>
        </w:rPr>
        <w:t xml:space="preserve">Building and maintaining strong client relationships, acting as a key point of contact. </w:t>
      </w:r>
    </w:p>
    <w:p w14:paraId="538FE793" w14:textId="77777777" w:rsidR="00F8744E" w:rsidRPr="00F8744E" w:rsidRDefault="00F8744E" w:rsidP="00F8744E">
      <w:pPr>
        <w:pStyle w:val="Heading1"/>
        <w:numPr>
          <w:ilvl w:val="0"/>
          <w:numId w:val="4"/>
        </w:numPr>
        <w:spacing w:before="137"/>
        <w:jc w:val="both"/>
        <w:rPr>
          <w:b w:val="0"/>
          <w:bCs w:val="0"/>
          <w:lang w:val="en-GB"/>
        </w:rPr>
      </w:pPr>
      <w:r w:rsidRPr="00F8744E">
        <w:rPr>
          <w:b w:val="0"/>
          <w:bCs w:val="0"/>
          <w:lang w:val="en-GB"/>
        </w:rPr>
        <w:t xml:space="preserve">Identifying and securing new opportunities to grow APEM’s fisheries services. </w:t>
      </w:r>
    </w:p>
    <w:p w14:paraId="52B3DDA0" w14:textId="77777777" w:rsidR="00F8744E" w:rsidRPr="00F8744E" w:rsidRDefault="00F8744E" w:rsidP="00F8744E">
      <w:pPr>
        <w:pStyle w:val="Heading1"/>
        <w:numPr>
          <w:ilvl w:val="0"/>
          <w:numId w:val="4"/>
        </w:numPr>
        <w:spacing w:before="137"/>
        <w:jc w:val="both"/>
        <w:rPr>
          <w:b w:val="0"/>
          <w:bCs w:val="0"/>
          <w:lang w:val="en-GB"/>
        </w:rPr>
      </w:pPr>
      <w:r w:rsidRPr="00F8744E">
        <w:rPr>
          <w:b w:val="0"/>
          <w:bCs w:val="0"/>
          <w:lang w:val="en-GB"/>
        </w:rPr>
        <w:t xml:space="preserve">Mentoring, supporting and line managing team members to develop their technical and consultancy skills. </w:t>
      </w:r>
    </w:p>
    <w:p w14:paraId="594A1A31" w14:textId="77777777" w:rsidR="00F8744E" w:rsidRPr="00F8744E" w:rsidRDefault="00F8744E" w:rsidP="00F8744E">
      <w:pPr>
        <w:pStyle w:val="Heading1"/>
        <w:numPr>
          <w:ilvl w:val="0"/>
          <w:numId w:val="4"/>
        </w:numPr>
        <w:spacing w:before="137"/>
        <w:jc w:val="both"/>
        <w:rPr>
          <w:b w:val="0"/>
          <w:bCs w:val="0"/>
          <w:lang w:val="en-GB"/>
        </w:rPr>
      </w:pPr>
      <w:r w:rsidRPr="00F8744E">
        <w:rPr>
          <w:b w:val="0"/>
          <w:bCs w:val="0"/>
          <w:lang w:val="en-GB"/>
        </w:rPr>
        <w:t xml:space="preserve">Reviewing technical outputs and ensuring consistency, accuracy and quality across the team. </w:t>
      </w:r>
    </w:p>
    <w:p w14:paraId="0ADBA631" w14:textId="77777777" w:rsidR="00F8744E" w:rsidRPr="00F8744E" w:rsidRDefault="00F8744E" w:rsidP="00F8744E">
      <w:pPr>
        <w:pStyle w:val="Heading1"/>
        <w:numPr>
          <w:ilvl w:val="0"/>
          <w:numId w:val="4"/>
        </w:numPr>
        <w:spacing w:before="137"/>
        <w:jc w:val="both"/>
        <w:rPr>
          <w:b w:val="0"/>
          <w:bCs w:val="0"/>
          <w:lang w:val="en-GB"/>
        </w:rPr>
      </w:pPr>
      <w:r w:rsidRPr="00F8744E">
        <w:rPr>
          <w:b w:val="0"/>
          <w:bCs w:val="0"/>
          <w:lang w:val="en-GB"/>
        </w:rPr>
        <w:t xml:space="preserve">Representing APEM at client meetings, industry events and conferences. </w:t>
      </w:r>
    </w:p>
    <w:p w14:paraId="278357DB" w14:textId="77777777" w:rsidR="00F8744E" w:rsidRPr="00F8744E" w:rsidRDefault="00F8744E" w:rsidP="00F8744E">
      <w:pPr>
        <w:pStyle w:val="Heading1"/>
        <w:numPr>
          <w:ilvl w:val="0"/>
          <w:numId w:val="4"/>
        </w:numPr>
        <w:spacing w:before="137"/>
        <w:jc w:val="both"/>
        <w:rPr>
          <w:b w:val="0"/>
          <w:bCs w:val="0"/>
          <w:lang w:val="en-GB"/>
        </w:rPr>
      </w:pPr>
      <w:r w:rsidRPr="00F8744E">
        <w:rPr>
          <w:b w:val="0"/>
          <w:bCs w:val="0"/>
          <w:lang w:val="en-GB"/>
        </w:rPr>
        <w:t xml:space="preserve">Supporting collaboration across teams and disciplines to deliver integrated solutions. </w:t>
      </w:r>
    </w:p>
    <w:p w14:paraId="74CE2CEB" w14:textId="77777777" w:rsidR="00F8744E" w:rsidRPr="00F8744E" w:rsidRDefault="00F8744E" w:rsidP="00F8744E">
      <w:pPr>
        <w:pStyle w:val="Heading1"/>
        <w:numPr>
          <w:ilvl w:val="0"/>
          <w:numId w:val="4"/>
        </w:numPr>
        <w:spacing w:before="137"/>
        <w:jc w:val="both"/>
        <w:rPr>
          <w:b w:val="0"/>
          <w:bCs w:val="0"/>
          <w:lang w:val="en-GB"/>
        </w:rPr>
      </w:pPr>
      <w:r w:rsidRPr="00F8744E">
        <w:rPr>
          <w:b w:val="0"/>
          <w:bCs w:val="0"/>
          <w:lang w:val="en-GB"/>
        </w:rPr>
        <w:t xml:space="preserve">Taking on additional responsibilities as needed, demonstrating leadership, initiative and flexibility. </w:t>
      </w:r>
    </w:p>
    <w:p w14:paraId="249E34B3" w14:textId="3F5F3A06" w:rsidR="00F8744E" w:rsidRPr="00F8744E" w:rsidRDefault="00F8744E" w:rsidP="00F8744E">
      <w:pPr>
        <w:pStyle w:val="Heading1"/>
        <w:spacing w:before="137"/>
        <w:jc w:val="both"/>
        <w:rPr>
          <w:lang w:val="en-GB"/>
        </w:rPr>
      </w:pPr>
    </w:p>
    <w:p w14:paraId="64587E48" w14:textId="77777777" w:rsidR="00F8744E" w:rsidRPr="00F8744E" w:rsidRDefault="00F8744E" w:rsidP="00F8744E">
      <w:pPr>
        <w:pStyle w:val="Heading1"/>
        <w:spacing w:before="137"/>
        <w:jc w:val="both"/>
        <w:rPr>
          <w:lang w:val="en-GB"/>
        </w:rPr>
      </w:pPr>
      <w:r w:rsidRPr="00F8744E">
        <w:rPr>
          <w:lang w:val="en-GB"/>
        </w:rPr>
        <w:t>Skills / Knowledge / Experience / Qualifications</w:t>
      </w:r>
    </w:p>
    <w:p w14:paraId="31F18665" w14:textId="77777777" w:rsidR="00F8744E" w:rsidRPr="00F8744E" w:rsidRDefault="00F8744E" w:rsidP="00F8744E">
      <w:pPr>
        <w:pStyle w:val="Heading1"/>
        <w:spacing w:before="137"/>
        <w:jc w:val="both"/>
        <w:rPr>
          <w:lang w:val="en-GB"/>
        </w:rPr>
      </w:pPr>
      <w:r w:rsidRPr="00F8744E">
        <w:rPr>
          <w:lang w:val="en-GB"/>
        </w:rPr>
        <w:t>Essential:</w:t>
      </w:r>
    </w:p>
    <w:p w14:paraId="19BD9C4C" w14:textId="08AD36E6" w:rsidR="00F8744E" w:rsidRPr="00F8744E" w:rsidRDefault="00F8744E" w:rsidP="00F8744E">
      <w:pPr>
        <w:pStyle w:val="Heading1"/>
        <w:numPr>
          <w:ilvl w:val="0"/>
          <w:numId w:val="5"/>
        </w:numPr>
        <w:spacing w:before="137"/>
        <w:jc w:val="both"/>
        <w:rPr>
          <w:b w:val="0"/>
          <w:bCs w:val="0"/>
          <w:lang w:val="en-GB"/>
        </w:rPr>
      </w:pPr>
      <w:r w:rsidRPr="00F8744E">
        <w:rPr>
          <w:b w:val="0"/>
          <w:bCs w:val="0"/>
          <w:lang w:val="en-GB"/>
        </w:rPr>
        <w:t xml:space="preserve">A strong track record in </w:t>
      </w:r>
      <w:r w:rsidR="00406D6D">
        <w:rPr>
          <w:b w:val="0"/>
          <w:bCs w:val="0"/>
          <w:lang w:val="en-GB"/>
        </w:rPr>
        <w:t xml:space="preserve">freshwater </w:t>
      </w:r>
      <w:r w:rsidRPr="00F8744E">
        <w:rPr>
          <w:b w:val="0"/>
          <w:bCs w:val="0"/>
          <w:lang w:val="en-GB"/>
        </w:rPr>
        <w:t xml:space="preserve">fisheries ecology and ecological assessment, ideally within a consultancy environment. </w:t>
      </w:r>
    </w:p>
    <w:p w14:paraId="1A21CDA7" w14:textId="77777777" w:rsidR="00F8744E" w:rsidRPr="00F8744E" w:rsidRDefault="00F8744E" w:rsidP="00F8744E">
      <w:pPr>
        <w:pStyle w:val="Heading1"/>
        <w:numPr>
          <w:ilvl w:val="0"/>
          <w:numId w:val="5"/>
        </w:numPr>
        <w:spacing w:before="137"/>
        <w:jc w:val="both"/>
        <w:rPr>
          <w:b w:val="0"/>
          <w:bCs w:val="0"/>
          <w:lang w:val="en-GB"/>
        </w:rPr>
      </w:pPr>
      <w:r w:rsidRPr="00F8744E">
        <w:rPr>
          <w:b w:val="0"/>
          <w:bCs w:val="0"/>
          <w:lang w:val="en-GB"/>
        </w:rPr>
        <w:t xml:space="preserve">Extensive experience in designing and delivering freshwater fisheries surveys. </w:t>
      </w:r>
    </w:p>
    <w:p w14:paraId="1DDB426E" w14:textId="77777777" w:rsidR="00F8744E" w:rsidRPr="00F8744E" w:rsidRDefault="00F8744E" w:rsidP="00F8744E">
      <w:pPr>
        <w:pStyle w:val="Heading1"/>
        <w:numPr>
          <w:ilvl w:val="0"/>
          <w:numId w:val="5"/>
        </w:numPr>
        <w:spacing w:before="137"/>
        <w:jc w:val="both"/>
        <w:rPr>
          <w:b w:val="0"/>
          <w:bCs w:val="0"/>
          <w:lang w:val="en-GB"/>
        </w:rPr>
      </w:pPr>
      <w:r w:rsidRPr="00F8744E">
        <w:rPr>
          <w:b w:val="0"/>
          <w:bCs w:val="0"/>
          <w:lang w:val="en-GB"/>
        </w:rPr>
        <w:t xml:space="preserve">Deep knowledge of fisheries science, aquatic ecology and relevant UK policy and legislation (e.g. WFD, EIA, HRA). </w:t>
      </w:r>
    </w:p>
    <w:p w14:paraId="7F9049BA" w14:textId="77777777" w:rsidR="00F8744E" w:rsidRPr="00F8744E" w:rsidRDefault="00F8744E" w:rsidP="00F8744E">
      <w:pPr>
        <w:pStyle w:val="Heading1"/>
        <w:numPr>
          <w:ilvl w:val="0"/>
          <w:numId w:val="5"/>
        </w:numPr>
        <w:spacing w:before="137"/>
        <w:jc w:val="both"/>
        <w:rPr>
          <w:b w:val="0"/>
          <w:bCs w:val="0"/>
          <w:lang w:val="en-GB"/>
        </w:rPr>
      </w:pPr>
      <w:r w:rsidRPr="00F8744E">
        <w:rPr>
          <w:b w:val="0"/>
          <w:bCs w:val="0"/>
          <w:lang w:val="en-GB"/>
        </w:rPr>
        <w:t xml:space="preserve">Proven ability to lead projects and manage competing priorities effectively. </w:t>
      </w:r>
    </w:p>
    <w:p w14:paraId="5D69679E" w14:textId="77777777" w:rsidR="00F8744E" w:rsidRPr="00F8744E" w:rsidRDefault="00F8744E" w:rsidP="00F8744E">
      <w:pPr>
        <w:pStyle w:val="Heading1"/>
        <w:numPr>
          <w:ilvl w:val="0"/>
          <w:numId w:val="5"/>
        </w:numPr>
        <w:spacing w:before="137"/>
        <w:jc w:val="both"/>
        <w:rPr>
          <w:b w:val="0"/>
          <w:bCs w:val="0"/>
          <w:lang w:val="en-GB"/>
        </w:rPr>
      </w:pPr>
      <w:r w:rsidRPr="00F8744E">
        <w:rPr>
          <w:b w:val="0"/>
          <w:bCs w:val="0"/>
          <w:lang w:val="en-GB"/>
        </w:rPr>
        <w:t xml:space="preserve">Experience in client engagement, relationship management and contributing to business development. </w:t>
      </w:r>
    </w:p>
    <w:p w14:paraId="2FB90CC3" w14:textId="77777777" w:rsidR="00F8744E" w:rsidRPr="00F8744E" w:rsidRDefault="00F8744E" w:rsidP="00F8744E">
      <w:pPr>
        <w:pStyle w:val="Heading1"/>
        <w:numPr>
          <w:ilvl w:val="0"/>
          <w:numId w:val="5"/>
        </w:numPr>
        <w:spacing w:before="137"/>
        <w:jc w:val="both"/>
        <w:rPr>
          <w:b w:val="0"/>
          <w:bCs w:val="0"/>
          <w:lang w:val="en-GB"/>
        </w:rPr>
      </w:pPr>
      <w:r w:rsidRPr="00F8744E">
        <w:rPr>
          <w:b w:val="0"/>
          <w:bCs w:val="0"/>
          <w:lang w:val="en-GB"/>
        </w:rPr>
        <w:t xml:space="preserve">Excellent communication skills, with the ability to provide clear, confident technical advice. </w:t>
      </w:r>
    </w:p>
    <w:p w14:paraId="692B720C" w14:textId="77777777" w:rsidR="00F8744E" w:rsidRPr="00F8744E" w:rsidRDefault="00F8744E" w:rsidP="00F8744E">
      <w:pPr>
        <w:pStyle w:val="Heading1"/>
        <w:numPr>
          <w:ilvl w:val="0"/>
          <w:numId w:val="5"/>
        </w:numPr>
        <w:spacing w:before="137"/>
        <w:jc w:val="both"/>
        <w:rPr>
          <w:b w:val="0"/>
          <w:bCs w:val="0"/>
          <w:lang w:val="en-GB"/>
        </w:rPr>
      </w:pPr>
      <w:r w:rsidRPr="00F8744E">
        <w:rPr>
          <w:b w:val="0"/>
          <w:bCs w:val="0"/>
          <w:lang w:val="en-GB"/>
        </w:rPr>
        <w:t xml:space="preserve">Experience mentoring or managing others. </w:t>
      </w:r>
    </w:p>
    <w:p w14:paraId="42C33510" w14:textId="77777777" w:rsidR="00F8744E" w:rsidRPr="00F8744E" w:rsidRDefault="00F8744E" w:rsidP="00F8744E">
      <w:pPr>
        <w:pStyle w:val="Heading1"/>
        <w:spacing w:before="137"/>
        <w:jc w:val="both"/>
        <w:rPr>
          <w:lang w:val="en-GB"/>
        </w:rPr>
      </w:pPr>
      <w:r w:rsidRPr="00F8744E">
        <w:rPr>
          <w:lang w:val="en-GB"/>
        </w:rPr>
        <w:t>Desirable:</w:t>
      </w:r>
    </w:p>
    <w:p w14:paraId="55D78692" w14:textId="77777777" w:rsidR="00F8744E" w:rsidRPr="00F8744E" w:rsidRDefault="00F8744E" w:rsidP="00F8744E">
      <w:pPr>
        <w:pStyle w:val="Heading1"/>
        <w:numPr>
          <w:ilvl w:val="0"/>
          <w:numId w:val="6"/>
        </w:numPr>
        <w:spacing w:before="137"/>
        <w:jc w:val="both"/>
        <w:rPr>
          <w:b w:val="0"/>
          <w:bCs w:val="0"/>
          <w:lang w:val="en-GB"/>
        </w:rPr>
      </w:pPr>
      <w:r w:rsidRPr="00F8744E">
        <w:rPr>
          <w:b w:val="0"/>
          <w:bCs w:val="0"/>
          <w:lang w:val="en-GB"/>
        </w:rPr>
        <w:t xml:space="preserve">Chartered status or working towards professional accreditation. </w:t>
      </w:r>
    </w:p>
    <w:p w14:paraId="48526E1F" w14:textId="77777777" w:rsidR="00F8744E" w:rsidRPr="00F8744E" w:rsidRDefault="00F8744E" w:rsidP="00F8744E">
      <w:pPr>
        <w:pStyle w:val="Heading1"/>
        <w:numPr>
          <w:ilvl w:val="0"/>
          <w:numId w:val="6"/>
        </w:numPr>
        <w:spacing w:before="137"/>
        <w:jc w:val="both"/>
        <w:rPr>
          <w:b w:val="0"/>
          <w:bCs w:val="0"/>
          <w:lang w:val="en-GB"/>
        </w:rPr>
      </w:pPr>
      <w:r w:rsidRPr="00F8744E">
        <w:rPr>
          <w:b w:val="0"/>
          <w:bCs w:val="0"/>
          <w:lang w:val="en-GB"/>
        </w:rPr>
        <w:t xml:space="preserve">Strong experience in tendering, including leading bids and securing work. </w:t>
      </w:r>
    </w:p>
    <w:p w14:paraId="1D57885C" w14:textId="77777777" w:rsidR="00F8744E" w:rsidRPr="00F8744E" w:rsidRDefault="00F8744E" w:rsidP="00F8744E">
      <w:pPr>
        <w:pStyle w:val="Heading1"/>
        <w:numPr>
          <w:ilvl w:val="0"/>
          <w:numId w:val="6"/>
        </w:numPr>
        <w:spacing w:before="137"/>
        <w:jc w:val="both"/>
        <w:rPr>
          <w:b w:val="0"/>
          <w:bCs w:val="0"/>
          <w:lang w:val="en-GB"/>
        </w:rPr>
      </w:pPr>
      <w:r w:rsidRPr="00F8744E">
        <w:rPr>
          <w:b w:val="0"/>
          <w:bCs w:val="0"/>
          <w:lang w:val="en-GB"/>
        </w:rPr>
        <w:t>Experience working on large, complex or multidisciplinary projects.</w:t>
      </w:r>
    </w:p>
    <w:p w14:paraId="614C2534" w14:textId="77777777" w:rsidR="00F8744E" w:rsidRPr="00F8744E" w:rsidRDefault="00F8744E" w:rsidP="00F8744E">
      <w:pPr>
        <w:pStyle w:val="Heading1"/>
        <w:spacing w:before="137"/>
        <w:jc w:val="both"/>
        <w:rPr>
          <w:b w:val="0"/>
          <w:bCs w:val="0"/>
        </w:rPr>
      </w:pPr>
    </w:p>
    <w:p w14:paraId="6049657F" w14:textId="164146F7" w:rsidR="00C164A1" w:rsidRDefault="003A540B">
      <w:pPr>
        <w:pStyle w:val="Heading1"/>
        <w:spacing w:before="137"/>
      </w:pPr>
      <w:r>
        <w:t>Our Values</w:t>
      </w:r>
    </w:p>
    <w:p w14:paraId="7AC79C30" w14:textId="77777777" w:rsidR="00C164A1" w:rsidRDefault="003A540B" w:rsidP="00F8744E">
      <w:pPr>
        <w:pStyle w:val="BodyText"/>
        <w:ind w:left="100" w:right="137"/>
        <w:jc w:val="both"/>
      </w:pPr>
      <w:r>
        <w:t xml:space="preserve">Our most important assets are </w:t>
      </w:r>
      <w:proofErr w:type="gramStart"/>
      <w:r>
        <w:t>our</w:t>
      </w:r>
      <w:proofErr w:type="gramEnd"/>
      <w:r>
        <w:t xml:space="preserve"> people who work here. We all work as one team and rely on each other. We wish to create a working environment to which our people are proud to belong, by </w:t>
      </w:r>
      <w:r>
        <w:lastRenderedPageBreak/>
        <w:t>maintaining our values at the forefront of everything we do. These values are:</w:t>
      </w:r>
    </w:p>
    <w:p w14:paraId="56BFE296" w14:textId="77777777" w:rsidR="00C164A1" w:rsidRDefault="00C164A1" w:rsidP="00F8744E">
      <w:pPr>
        <w:pStyle w:val="BodyText"/>
        <w:spacing w:before="1"/>
        <w:ind w:left="0"/>
        <w:jc w:val="both"/>
      </w:pPr>
    </w:p>
    <w:p w14:paraId="1A6465CB" w14:textId="77777777" w:rsidR="00C164A1" w:rsidRDefault="003A540B" w:rsidP="00F8744E">
      <w:pPr>
        <w:pStyle w:val="ListParagraph"/>
        <w:numPr>
          <w:ilvl w:val="0"/>
          <w:numId w:val="1"/>
        </w:numPr>
        <w:tabs>
          <w:tab w:val="left" w:pos="460"/>
          <w:tab w:val="left" w:pos="461"/>
        </w:tabs>
        <w:spacing w:line="279" w:lineRule="exact"/>
        <w:ind w:hanging="361"/>
        <w:jc w:val="both"/>
      </w:pPr>
      <w:r>
        <w:t>Integrity – We do the right</w:t>
      </w:r>
      <w:r>
        <w:rPr>
          <w:spacing w:val="-3"/>
        </w:rPr>
        <w:t xml:space="preserve"> </w:t>
      </w:r>
      <w:r>
        <w:t>thing</w:t>
      </w:r>
    </w:p>
    <w:p w14:paraId="18A1D34C" w14:textId="77777777" w:rsidR="00C164A1" w:rsidRDefault="003A540B" w:rsidP="00F8744E">
      <w:pPr>
        <w:pStyle w:val="ListParagraph"/>
        <w:numPr>
          <w:ilvl w:val="0"/>
          <w:numId w:val="1"/>
        </w:numPr>
        <w:tabs>
          <w:tab w:val="left" w:pos="460"/>
          <w:tab w:val="left" w:pos="461"/>
        </w:tabs>
        <w:spacing w:line="279" w:lineRule="exact"/>
        <w:ind w:hanging="361"/>
        <w:jc w:val="both"/>
      </w:pPr>
      <w:r>
        <w:t>Quality – Quality in</w:t>
      </w:r>
      <w:r>
        <w:rPr>
          <w:spacing w:val="-4"/>
        </w:rPr>
        <w:t xml:space="preserve"> </w:t>
      </w:r>
      <w:r>
        <w:t>everything</w:t>
      </w:r>
    </w:p>
    <w:p w14:paraId="1333C714" w14:textId="77777777" w:rsidR="00C164A1" w:rsidRDefault="003A540B" w:rsidP="00F8744E">
      <w:pPr>
        <w:pStyle w:val="ListParagraph"/>
        <w:numPr>
          <w:ilvl w:val="0"/>
          <w:numId w:val="1"/>
        </w:numPr>
        <w:tabs>
          <w:tab w:val="left" w:pos="460"/>
          <w:tab w:val="left" w:pos="461"/>
        </w:tabs>
        <w:spacing w:before="1"/>
        <w:ind w:hanging="361"/>
        <w:jc w:val="both"/>
      </w:pPr>
      <w:r>
        <w:t>People - We</w:t>
      </w:r>
      <w:r>
        <w:rPr>
          <w:spacing w:val="-4"/>
        </w:rPr>
        <w:t xml:space="preserve"> </w:t>
      </w:r>
      <w:r>
        <w:t>care</w:t>
      </w:r>
    </w:p>
    <w:p w14:paraId="44691425" w14:textId="77777777" w:rsidR="00C164A1" w:rsidRDefault="003A540B" w:rsidP="00F8744E">
      <w:pPr>
        <w:pStyle w:val="ListParagraph"/>
        <w:numPr>
          <w:ilvl w:val="0"/>
          <w:numId w:val="1"/>
        </w:numPr>
        <w:tabs>
          <w:tab w:val="left" w:pos="460"/>
          <w:tab w:val="left" w:pos="461"/>
        </w:tabs>
        <w:ind w:hanging="361"/>
        <w:jc w:val="both"/>
      </w:pPr>
      <w:r>
        <w:t>Forward thinking – We focus on the</w:t>
      </w:r>
      <w:r>
        <w:rPr>
          <w:spacing w:val="-7"/>
        </w:rPr>
        <w:t xml:space="preserve"> </w:t>
      </w:r>
      <w:r>
        <w:t>future</w:t>
      </w:r>
    </w:p>
    <w:p w14:paraId="0E36AD08" w14:textId="77777777" w:rsidR="00C164A1" w:rsidRDefault="003A540B" w:rsidP="00F8744E">
      <w:pPr>
        <w:pStyle w:val="ListParagraph"/>
        <w:numPr>
          <w:ilvl w:val="0"/>
          <w:numId w:val="1"/>
        </w:numPr>
        <w:tabs>
          <w:tab w:val="left" w:pos="460"/>
          <w:tab w:val="left" w:pos="461"/>
        </w:tabs>
        <w:spacing w:before="1" w:line="279" w:lineRule="exact"/>
        <w:ind w:hanging="361"/>
        <w:jc w:val="both"/>
      </w:pPr>
      <w:r>
        <w:t>Positivity – We believe we can</w:t>
      </w:r>
    </w:p>
    <w:p w14:paraId="6298BA5C" w14:textId="77777777" w:rsidR="00C164A1" w:rsidRDefault="003A540B" w:rsidP="00F8744E">
      <w:pPr>
        <w:pStyle w:val="ListParagraph"/>
        <w:numPr>
          <w:ilvl w:val="0"/>
          <w:numId w:val="1"/>
        </w:numPr>
        <w:tabs>
          <w:tab w:val="left" w:pos="460"/>
          <w:tab w:val="left" w:pos="461"/>
        </w:tabs>
        <w:spacing w:line="279" w:lineRule="exact"/>
        <w:ind w:hanging="361"/>
        <w:jc w:val="both"/>
      </w:pPr>
      <w:r>
        <w:t>Fairness – We champion</w:t>
      </w:r>
      <w:r>
        <w:rPr>
          <w:spacing w:val="-6"/>
        </w:rPr>
        <w:t xml:space="preserve"> </w:t>
      </w:r>
      <w:r>
        <w:t>equality</w:t>
      </w:r>
    </w:p>
    <w:p w14:paraId="18324CF1" w14:textId="77777777" w:rsidR="00C164A1" w:rsidRDefault="00C164A1" w:rsidP="00F8744E">
      <w:pPr>
        <w:pStyle w:val="BodyText"/>
        <w:spacing w:before="1"/>
        <w:ind w:left="0"/>
        <w:jc w:val="both"/>
      </w:pPr>
    </w:p>
    <w:p w14:paraId="4D724837" w14:textId="77777777" w:rsidR="00F8744E" w:rsidRDefault="00F8744E" w:rsidP="00F8744E">
      <w:pPr>
        <w:pStyle w:val="Heading1"/>
        <w:spacing w:after="120" w:line="259" w:lineRule="auto"/>
        <w:jc w:val="both"/>
      </w:pPr>
      <w:r>
        <w:t>Our WOW Factor</w:t>
      </w:r>
    </w:p>
    <w:p w14:paraId="3449466A" w14:textId="61D2FEA5" w:rsidR="00F8744E" w:rsidRDefault="00F8744E" w:rsidP="00F8744E">
      <w:pPr>
        <w:pStyle w:val="BodyText"/>
        <w:spacing w:after="120" w:line="259" w:lineRule="auto"/>
        <w:ind w:left="100" w:right="348"/>
        <w:jc w:val="both"/>
      </w:pPr>
      <w:r>
        <w:t xml:space="preserve">When home became work, we learned that flexibility, </w:t>
      </w:r>
      <w:r w:rsidR="00EB0B10">
        <w:t>understanding,</w:t>
      </w:r>
      <w:r>
        <w:t xml:space="preserve"> and balance allowed us all to move forward and grow together. So, no matter where you’re based, the hours you keep, the toddlers you </w:t>
      </w:r>
      <w:proofErr w:type="gramStart"/>
      <w:r>
        <w:t>have to</w:t>
      </w:r>
      <w:proofErr w:type="gramEnd"/>
      <w:r>
        <w:t xml:space="preserve"> entertain, or outside interests that help with your </w:t>
      </w:r>
      <w:proofErr w:type="gramStart"/>
      <w:r>
        <w:t>wellbeing</w:t>
      </w:r>
      <w:proofErr w:type="gramEnd"/>
      <w:r>
        <w:t xml:space="preserve"> we’re committed to our Ways of Working (WOW) with each other so we can continue to be our best.</w:t>
      </w:r>
    </w:p>
    <w:p w14:paraId="7A1F2194" w14:textId="77777777" w:rsidR="00F8744E" w:rsidRDefault="00F8744E" w:rsidP="00F8744E">
      <w:pPr>
        <w:pStyle w:val="BodyText"/>
        <w:spacing w:after="120" w:line="259" w:lineRule="auto"/>
        <w:ind w:left="0"/>
        <w:jc w:val="both"/>
      </w:pPr>
    </w:p>
    <w:p w14:paraId="17581923" w14:textId="77777777" w:rsidR="00F8744E" w:rsidRDefault="00F8744E" w:rsidP="00F8744E">
      <w:pPr>
        <w:pStyle w:val="Heading1"/>
        <w:spacing w:after="120" w:line="259" w:lineRule="auto"/>
        <w:jc w:val="both"/>
      </w:pPr>
      <w:r>
        <w:t>You belong</w:t>
      </w:r>
    </w:p>
    <w:p w14:paraId="29C91C9F" w14:textId="77777777" w:rsidR="00F8744E" w:rsidRDefault="00F8744E" w:rsidP="00F8744E">
      <w:pPr>
        <w:pStyle w:val="BodyText"/>
        <w:spacing w:after="120" w:line="259" w:lineRule="auto"/>
        <w:ind w:left="100" w:right="154"/>
        <w:jc w:val="both"/>
      </w:pPr>
      <w:r>
        <w:t xml:space="preserve">We </w:t>
      </w:r>
      <w:proofErr w:type="spellStart"/>
      <w:r>
        <w:t>recognise</w:t>
      </w:r>
      <w:proofErr w:type="spellEnd"/>
      <w:r>
        <w:t xml:space="preserve"> that everyone’s story is different. The opportunities, experiences and challenges faced in life shape who we </w:t>
      </w:r>
      <w:proofErr w:type="gramStart"/>
      <w:r>
        <w:t>are</w:t>
      </w:r>
      <w:proofErr w:type="gramEnd"/>
      <w:r>
        <w:t>, and we understand that these are the things that make us individual and unique. Embracing our differences means we’re able to approach what we do from every angle.</w:t>
      </w:r>
    </w:p>
    <w:p w14:paraId="235BCF7D" w14:textId="77777777" w:rsidR="00F8744E" w:rsidRDefault="00F8744E" w:rsidP="00F8744E">
      <w:pPr>
        <w:pStyle w:val="BodyText"/>
        <w:spacing w:after="120" w:line="259" w:lineRule="auto"/>
        <w:ind w:left="100" w:right="171"/>
        <w:jc w:val="both"/>
      </w:pPr>
      <w:r>
        <w:t xml:space="preserve">Inspiration and insight can come from anywhere, and no matter your history or choices in life, we empower our people to be their best, so we can be our best, together. </w:t>
      </w:r>
      <w:r>
        <w:rPr>
          <w:b/>
        </w:rPr>
        <w:t>We welcome the whole you.</w:t>
      </w:r>
    </w:p>
    <w:p w14:paraId="59F39A42" w14:textId="7D01E9C6" w:rsidR="00C164A1" w:rsidRDefault="00C164A1" w:rsidP="00F8744E">
      <w:pPr>
        <w:pStyle w:val="Heading1"/>
        <w:jc w:val="both"/>
        <w:rPr>
          <w:b w:val="0"/>
        </w:rPr>
      </w:pPr>
    </w:p>
    <w:sectPr w:rsidR="00C164A1">
      <w:headerReference w:type="default" r:id="rId7"/>
      <w:pgSz w:w="11910" w:h="16840"/>
      <w:pgMar w:top="2000" w:right="1320" w:bottom="280" w:left="1340" w:header="8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E099" w14:textId="77777777" w:rsidR="00C10AC2" w:rsidRDefault="00C10AC2">
      <w:r>
        <w:separator/>
      </w:r>
    </w:p>
  </w:endnote>
  <w:endnote w:type="continuationSeparator" w:id="0">
    <w:p w14:paraId="222DCE91" w14:textId="77777777" w:rsidR="00C10AC2" w:rsidRDefault="00C1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1BE6" w14:textId="77777777" w:rsidR="00C10AC2" w:rsidRDefault="00C10AC2">
      <w:r>
        <w:separator/>
      </w:r>
    </w:p>
  </w:footnote>
  <w:footnote w:type="continuationSeparator" w:id="0">
    <w:p w14:paraId="2154AD41" w14:textId="77777777" w:rsidR="00C10AC2" w:rsidRDefault="00C10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76A3" w14:textId="77777777" w:rsidR="00C164A1" w:rsidRDefault="003A540B">
    <w:pPr>
      <w:pStyle w:val="BodyText"/>
      <w:spacing w:line="14" w:lineRule="auto"/>
      <w:ind w:left="0"/>
      <w:rPr>
        <w:sz w:val="20"/>
      </w:rPr>
    </w:pPr>
    <w:r>
      <w:rPr>
        <w:noProof/>
      </w:rPr>
      <w:drawing>
        <wp:anchor distT="0" distB="0" distL="0" distR="0" simplePos="0" relativeHeight="251658752" behindDoc="1" locked="0" layoutInCell="1" allowOverlap="1" wp14:anchorId="542F22D6" wp14:editId="2F5853AB">
          <wp:simplePos x="0" y="0"/>
          <wp:positionH relativeFrom="page">
            <wp:posOffset>2846435</wp:posOffset>
          </wp:positionH>
          <wp:positionV relativeFrom="page">
            <wp:posOffset>512545</wp:posOffset>
          </wp:positionV>
          <wp:extent cx="1863502" cy="768743"/>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63502" cy="7687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E46"/>
    <w:multiLevelType w:val="multilevel"/>
    <w:tmpl w:val="B73E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17B09"/>
    <w:multiLevelType w:val="multilevel"/>
    <w:tmpl w:val="AA3C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D2996"/>
    <w:multiLevelType w:val="multilevel"/>
    <w:tmpl w:val="46B0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3715E"/>
    <w:multiLevelType w:val="hybridMultilevel"/>
    <w:tmpl w:val="D83A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7E53B9"/>
    <w:multiLevelType w:val="multilevel"/>
    <w:tmpl w:val="705C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9C263D"/>
    <w:multiLevelType w:val="hybridMultilevel"/>
    <w:tmpl w:val="3BACAD24"/>
    <w:lvl w:ilvl="0" w:tplc="D8106D3A">
      <w:numFmt w:val="bullet"/>
      <w:lvlText w:val=""/>
      <w:lvlJc w:val="left"/>
      <w:pPr>
        <w:ind w:left="460" w:hanging="360"/>
      </w:pPr>
      <w:rPr>
        <w:rFonts w:ascii="Symbol" w:eastAsia="Symbol" w:hAnsi="Symbol" w:cs="Symbol" w:hint="default"/>
        <w:w w:val="100"/>
        <w:sz w:val="22"/>
        <w:szCs w:val="22"/>
        <w:lang w:val="en-US" w:eastAsia="en-US" w:bidi="en-US"/>
      </w:rPr>
    </w:lvl>
    <w:lvl w:ilvl="1" w:tplc="A6CC8C62">
      <w:numFmt w:val="bullet"/>
      <w:lvlText w:val="•"/>
      <w:lvlJc w:val="left"/>
      <w:pPr>
        <w:ind w:left="1338" w:hanging="360"/>
      </w:pPr>
      <w:rPr>
        <w:rFonts w:hint="default"/>
        <w:lang w:val="en-US" w:eastAsia="en-US" w:bidi="en-US"/>
      </w:rPr>
    </w:lvl>
    <w:lvl w:ilvl="2" w:tplc="18ACD172">
      <w:numFmt w:val="bullet"/>
      <w:lvlText w:val="•"/>
      <w:lvlJc w:val="left"/>
      <w:pPr>
        <w:ind w:left="2217" w:hanging="360"/>
      </w:pPr>
      <w:rPr>
        <w:rFonts w:hint="default"/>
        <w:lang w:val="en-US" w:eastAsia="en-US" w:bidi="en-US"/>
      </w:rPr>
    </w:lvl>
    <w:lvl w:ilvl="3" w:tplc="A6800DA8">
      <w:numFmt w:val="bullet"/>
      <w:lvlText w:val="•"/>
      <w:lvlJc w:val="left"/>
      <w:pPr>
        <w:ind w:left="3095" w:hanging="360"/>
      </w:pPr>
      <w:rPr>
        <w:rFonts w:hint="default"/>
        <w:lang w:val="en-US" w:eastAsia="en-US" w:bidi="en-US"/>
      </w:rPr>
    </w:lvl>
    <w:lvl w:ilvl="4" w:tplc="6908DD36">
      <w:numFmt w:val="bullet"/>
      <w:lvlText w:val="•"/>
      <w:lvlJc w:val="left"/>
      <w:pPr>
        <w:ind w:left="3974" w:hanging="360"/>
      </w:pPr>
      <w:rPr>
        <w:rFonts w:hint="default"/>
        <w:lang w:val="en-US" w:eastAsia="en-US" w:bidi="en-US"/>
      </w:rPr>
    </w:lvl>
    <w:lvl w:ilvl="5" w:tplc="122A5D78">
      <w:numFmt w:val="bullet"/>
      <w:lvlText w:val="•"/>
      <w:lvlJc w:val="left"/>
      <w:pPr>
        <w:ind w:left="4853" w:hanging="360"/>
      </w:pPr>
      <w:rPr>
        <w:rFonts w:hint="default"/>
        <w:lang w:val="en-US" w:eastAsia="en-US" w:bidi="en-US"/>
      </w:rPr>
    </w:lvl>
    <w:lvl w:ilvl="6" w:tplc="39249CB0">
      <w:numFmt w:val="bullet"/>
      <w:lvlText w:val="•"/>
      <w:lvlJc w:val="left"/>
      <w:pPr>
        <w:ind w:left="5731" w:hanging="360"/>
      </w:pPr>
      <w:rPr>
        <w:rFonts w:hint="default"/>
        <w:lang w:val="en-US" w:eastAsia="en-US" w:bidi="en-US"/>
      </w:rPr>
    </w:lvl>
    <w:lvl w:ilvl="7" w:tplc="72D82C0C">
      <w:numFmt w:val="bullet"/>
      <w:lvlText w:val="•"/>
      <w:lvlJc w:val="left"/>
      <w:pPr>
        <w:ind w:left="6610" w:hanging="360"/>
      </w:pPr>
      <w:rPr>
        <w:rFonts w:hint="default"/>
        <w:lang w:val="en-US" w:eastAsia="en-US" w:bidi="en-US"/>
      </w:rPr>
    </w:lvl>
    <w:lvl w:ilvl="8" w:tplc="3204413C">
      <w:numFmt w:val="bullet"/>
      <w:lvlText w:val="•"/>
      <w:lvlJc w:val="left"/>
      <w:pPr>
        <w:ind w:left="7489" w:hanging="360"/>
      </w:pPr>
      <w:rPr>
        <w:rFonts w:hint="default"/>
        <w:lang w:val="en-US" w:eastAsia="en-US" w:bidi="en-US"/>
      </w:rPr>
    </w:lvl>
  </w:abstractNum>
  <w:num w:numId="1" w16cid:durableId="1420323844">
    <w:abstractNumId w:val="5"/>
  </w:num>
  <w:num w:numId="2" w16cid:durableId="1424763998">
    <w:abstractNumId w:val="3"/>
  </w:num>
  <w:num w:numId="3" w16cid:durableId="798886877">
    <w:abstractNumId w:val="1"/>
  </w:num>
  <w:num w:numId="4" w16cid:durableId="1160658287">
    <w:abstractNumId w:val="2"/>
  </w:num>
  <w:num w:numId="5" w16cid:durableId="873931717">
    <w:abstractNumId w:val="0"/>
  </w:num>
  <w:num w:numId="6" w16cid:durableId="660426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A1"/>
    <w:rsid w:val="00024A73"/>
    <w:rsid w:val="000C19E8"/>
    <w:rsid w:val="003A540B"/>
    <w:rsid w:val="00406D6D"/>
    <w:rsid w:val="00514DC3"/>
    <w:rsid w:val="005B70A1"/>
    <w:rsid w:val="00655733"/>
    <w:rsid w:val="006C5231"/>
    <w:rsid w:val="007124B5"/>
    <w:rsid w:val="00786DEB"/>
    <w:rsid w:val="008E3015"/>
    <w:rsid w:val="00977940"/>
    <w:rsid w:val="00AF039E"/>
    <w:rsid w:val="00C10AC2"/>
    <w:rsid w:val="00C164A1"/>
    <w:rsid w:val="00D87582"/>
    <w:rsid w:val="00E65886"/>
    <w:rsid w:val="00EA3220"/>
    <w:rsid w:val="00EB0B10"/>
    <w:rsid w:val="00ED75EC"/>
    <w:rsid w:val="00F8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F34E"/>
  <w15:docId w15:val="{05A568FD-69F8-4EEB-9E5F-468FA2F0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paragraph" w:styleId="Heading2">
    <w:name w:val="heading 2"/>
    <w:basedOn w:val="Normal"/>
    <w:next w:val="Normal"/>
    <w:link w:val="Heading2Char"/>
    <w:uiPriority w:val="9"/>
    <w:semiHidden/>
    <w:unhideWhenUsed/>
    <w:qFormat/>
    <w:rsid w:val="00F874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874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style>
  <w:style w:type="paragraph" w:styleId="Title">
    <w:name w:val="Title"/>
    <w:basedOn w:val="Normal"/>
    <w:uiPriority w:val="10"/>
    <w:qFormat/>
    <w:pPr>
      <w:spacing w:before="137"/>
      <w:ind w:left="3703" w:right="3717"/>
      <w:jc w:val="center"/>
    </w:pPr>
    <w:rPr>
      <w:b/>
      <w:bCs/>
      <w:sz w:val="28"/>
      <w:szCs w:val="28"/>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F8744E"/>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F8744E"/>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5348</Characters>
  <Application>Microsoft Office Word</Application>
  <DocSecurity>0</DocSecurity>
  <Lines>106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Tara Nash</cp:lastModifiedBy>
  <cp:revision>2</cp:revision>
  <dcterms:created xsi:type="dcterms:W3CDTF">2026-04-15T16:15:00Z</dcterms:created>
  <dcterms:modified xsi:type="dcterms:W3CDTF">2026-04-15T16:15:00Z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Microsoft® Word for Microsoft 365</vt:lpwstr>
  </property>
  <property fmtid="{D5CDD505-2E9C-101B-9397-08002B2CF9AE}" pid="4" name="LastSaved">
    <vt:filetime>2023-03-01T00:00:00Z</vt:filetime>
  </property>
</Properties>
</file>