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Maritime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Reports to: 	Associate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Grade:		Consultant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Sector:		Marine Science &amp;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Division:	Maritime Consultant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Purpose / Scope of role</w:t>
      </w:r>
    </w:p>
    <w:p>
      <w:pPr>
        <w:pStyle w:val="Normal"/>
        <w:tabs>
          <w:tab w:val="left" w:pos="35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NASH Maritime are the specialists in shipping, navigation, and maritime risk. Our mission is to empower the marine sector to create a sustainable and accident-free maritime environment, through better understanding and mitigation of maritime risks and impacts.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manage and deliver shipping &amp; navigation studies and marine risk assessments for major infrastructure developments in offshore renewables, ports/harbours, marine terminals, and oil &amp; gas facilities. We provide innovative whole-life cycle solutions through planning, site selection, feasibility studies, design, consenting, EIA, operation, and decommissioning phases of projects. We provide evidence-based advice that combines practical maritime experience with data science technology. With over 25 years’ supporting maritime businesses, we have hands-on experience in the maritime environment, understand the commercial value of risk-based decision-making and take an active role driving new, innovative approaches to safety and cost reduction.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Maritime Consultant, you will be responsible for supporting with the analysis of information using proprietary software, including GIS applications, risk and safety modelling using specialist tools and software, risk assessment and report writing. You will analyse and interpret maritime vessel traffic data to characterise shipping traffic, using your knowledge and available toolkits (QGIS and in-house geoprocessing toolkits) to gain insights into vessel traffic patterns, trends and to establish key metrics, as well as interfacing with environmental and engineering decision-makers to determine potential navigation impacts. You will prepare for and contribute to stakeholder engagement meetings, as well as providing content and pulling together information in support of tender submissions, authoring report chapters and developing GIS figures and data tables/charts.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What success looks like in this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The role will initially be shaped around the areas in which you have most experience and skills, and gradually build out to develop your expertise across our services and sectors.  Appropriate training and development support will be provided as part of a tailored career progression plan, including membership and chartered status of a relevant professional institution should this be of interest.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As a Maritime Consultant, likely within the first 4 years of your career, you will be working on analytical tasks independently alongside our team of mariners, harbour masters and technical specialists to bring together the skills and capabilities of the wider team. You will work in support of wider NASH business development activities, with this role being hugely important in our ongoing growth and success, and fundamental to our mission in supporting the world’s transition to net zero.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Support technical aspects of shipping and navigation studies including:</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Interpreting maritime vessel traffic data to characterise shipping traffic and gain insights into vessel traffic patterns, trends and extract key metrics (depending on your skills/interests this may include use of relevant software e.g. GIS, risk and safety models)</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Preparing for and contributing to stakeholder engagement meetings</w:t>
      </w:r>
    </w:p>
    <w:p>
      <w:pPr>
        <w:pStyle w:val="ListParagraph"/>
        <w:numPr>
          <w:ilvl w:val="1"/>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lang w:val="en-GB" w:eastAsia="en-GB" w:bidi="en-GB"/>
        </w:rPr>
      </w:pPr>
      <w:r>
        <w:rPr>
          <w:lang w:val="en-GB" w:eastAsia="en-GB" w:bidi="en-GB"/>
        </w:rPr>
        <w:t xml:space="preserve">Provision of technical input around your knowledge, experience and area of expertise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Interfacing with decision-makers to determine potential navigation impacts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Contributing/Authoring report chapters and data tables/charts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Providing content and pulling together information in support of tender submissions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Supporting wider NASH business development activities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Essential -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 demonstrable interest in the maritime industry – e.g. experience in shipping / ports / offshore renewable industry, sea faring background / interest, recreational sailor, etc.</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BSc (Hons) degree in a numerate subject e.g. science, maths, geography, or engineering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Ability to apply your technical knowledge to analyse problems and find innovative solutions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Computer literacy and competency with MS office suite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Excellent English language writing and oral communication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Strong planning and organisational skills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Ability to work independently with initiative and as part of a team</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Enthusiastic with curiosity, drive, attitude, and willingness to learn</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Desirable -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in the maritime industry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Experience of handling and analysing data</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An interest or experience in coding (e.g. Python)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Competency with GIS software – e.g. QGIS (or ESRI)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b/>
          <w:bCs/>
          <w:lang w:val="en-GB" w:eastAsia="en-GB" w:bidi="en-GB"/>
        </w:rPr>
        <w:t xml:space="preserve">Our Values</w:t>
      </w:r>
      <w:r>
        <w:rPr>
          <w:rStyle w:val="eop"/>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Style w:val="normaltextrun"/>
          <w:lang w:val="en-GB" w:eastAsia="en-GB" w:bidi="en-GB"/>
        </w:rPr>
        <w:t xml:space="preserve">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Integrity – We do the right thing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Quality – Quality in everything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People - We care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Forward thinking – We focus on the future</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Positivity – We believe we can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Courier New">
    <w:panose1 w:val="02070309020205020404"/>
    <w:charset w:val="00"/>
    <w:family w:val="modern"/>
    <w:pitch w:val="fixed"/>
    <w:sig w:usb0="E0002EFF" w:usb1="C0007843" w:usb2="00000009" w:usb3="00000000" w:csb0="400001FF" w:csb1="FFFF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center"/>
      <w:rPr>
        <w:lang w:val="en-GB" w:eastAsia="en-GB" w:bidi="en-GB"/>
      </w:rPr>
    </w:pPr>
    <w:r>
      <w:rPr>
        <w:lang w:val="en-GB" w:eastAsia="en-GB" w:bidi="en-GB"/>
      </w:rPr>
      <w:drawing>
        <wp:inline distT="0" distB="0" distL="0" distR="0">
          <wp:extent cx="2677160" cy="1126490"/>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677160" cy="112649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pStyle w:val="Bullet List"/>
      <w:suff w:val="tab"/>
      <w:lvlText w:val=""/>
      <w:rPr>
        <w:rFonts w:hint="default" w:ascii="Symbol" w:hAnsi="Symbol" w:eastAsia="Symbol" w:cs="Symbol"/>
        <w:b w:val="off"/>
        <w:i w:val="off"/>
        <w:strike w:val="off"/>
        <w:color w:val="22305D"/>
        <w:position w:val="0"/>
        <w:sz w:val="20"/>
        <w:u w:val="none"/>
        <w:shd w:val="clear" w:color="auto" w:fill="auto"/>
      </w:rPr>
    </w:lvl>
  </w:abstractNum>
  <w:abstractNum w:abstractNumId="1">
    <w:multiLevelType w:val="multi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lvl w:ilvl="1">
      <w:start w:val="1"/>
      <w:numFmt w:val="bullet"/>
      <w:suff w:val="tab"/>
      <w:lvlText w:val="o"/>
      <w:pPr>
        <w:ind w:left="1440" w:hanging="360"/>
        <w:tabs>
          <w:tab w:val="num" w:pos="1440"/>
        </w:tabs>
      </w:pPr>
      <w:rPr>
        <w:rFonts w:hint="default" w:ascii="Courier New" w:hAnsi="Courier New" w:eastAsia="Courier New" w:cs="Courier New"/>
        <w:b w:val="off"/>
        <w:i w:val="off"/>
        <w:strike w:val="off"/>
        <w:color w:val="auto"/>
        <w:position w:val="0"/>
        <w:sz w:val="22"/>
        <w:u w:val="none"/>
        <w:shd w:val="clear" w:color="auto" w:fill="auto"/>
      </w:rPr>
    </w:lvl>
    <w:lvl w:ilvl="2">
      <w:start w:val="1"/>
      <w:numFmt w:val="bullet"/>
      <w:suff w:val="tab"/>
      <w:lvlText w:val=""/>
      <w:pPr>
        <w:ind w:left="1080" w:hanging="360"/>
        <w:tabs>
          <w:tab w:val="num" w:pos="1080"/>
        </w:tabs>
      </w:pPr>
    </w:lvl>
    <w:lvl w:ilvl="3">
      <w:start w:val="1"/>
      <w:numFmt w:val="bullet"/>
      <w:suff w:val="tab"/>
      <w:lvlText w:val=""/>
      <w:pPr>
        <w:ind w:left="1440" w:hanging="360"/>
        <w:tabs>
          <w:tab w:val="num" w:pos="1440"/>
        </w:tabs>
      </w:pPr>
    </w:lvl>
    <w:lvl w:ilvl="4">
      <w:start w:val="1"/>
      <w:numFmt w:val="bullet"/>
      <w:suff w:val="tab"/>
      <w:lvlText w:val=""/>
      <w:pPr>
        <w:ind w:left="1800" w:hanging="360"/>
        <w:tabs>
          <w:tab w:val="num" w:pos="1800"/>
        </w:tabs>
      </w:pPr>
    </w:lvl>
    <w:lvl w:ilvl="5">
      <w:start w:val="1"/>
      <w:numFmt w:val="bullet"/>
      <w:suff w:val="tab"/>
      <w:lvlText w:val=""/>
      <w:pPr>
        <w:ind w:left="2160" w:hanging="360"/>
        <w:tabs>
          <w:tab w:val="num" w:pos="2160"/>
        </w:tabs>
      </w:pPr>
    </w:lvl>
    <w:lvl w:ilvl="6">
      <w:start w:val="1"/>
      <w:numFmt w:val="bullet"/>
      <w:suff w:val="tab"/>
      <w:lvlText w:val=""/>
      <w:pPr>
        <w:ind w:left="2520" w:hanging="360"/>
        <w:tabs>
          <w:tab w:val="num" w:pos="2520"/>
        </w:tabs>
      </w:pPr>
    </w:lvl>
    <w:lvl w:ilvl="7">
      <w:start w:val="1"/>
      <w:numFmt w:val="bullet"/>
      <w:suff w:val="tab"/>
      <w:lvlText w:val=""/>
      <w:pPr>
        <w:ind w:left="2880" w:hanging="360"/>
        <w:tabs>
          <w:tab w:val="num" w:pos="2880"/>
        </w:tabs>
      </w:pPr>
    </w:lvl>
    <w:lvl w:ilvl="8">
      <w:start w:val="1"/>
      <w:numFmt w:val="bullet"/>
      <w:suff w:val="tab"/>
      <w:lvlText w:val=""/>
      <w:pPr>
        <w:ind w:left="3240" w:hanging="360"/>
        <w:tabs>
          <w:tab w:val="num" w:pos="3240"/>
        </w:tabs>
      </w:p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Bullet List" w:customStyle="1">
    <w:name w:val="Bullet List"/>
    <w:basedOn w:val="Normal"/>
    <w:next w:val="Bullet List"/>
    <w:qFormat/>
    <w:pPr>
      <w:numPr>
        <w:ilvl w:val="0"/>
        <w:numId w:val="1"/>
      </w:numPr>
      <w:spacing w:after="120" w:line="259" w:lineRule="auto"/>
      <w:jc w:val="both"/>
    </w:pPr>
    <w:rPr>
      <w:rFonts w:ascii="Arial" w:hAnsi="Arial" w:eastAsia="Arial" w:cs="Arial"/>
      <w:color w:val="22305D"/>
      <w:sz w:val="20"/>
      <w:szCs w:val="20"/>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2025-07-09T12:07:00Z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0x0101006F990F00387E3540ABCD283702AF02A7</vt:lpwstr>
  </property>
  <property fmtid="{D5CDD505-2E9C-101B-9397-08002B2CF9AE}" pid="3" name="Order">
    <vt:r8>69541700</vt:r8>
  </property>
  <property fmtid="{D5CDD505-2E9C-101B-9397-08002B2CF9AE}" pid="4" name="xd_Signature">
    <vt:bool>false</vt:bool>
  </property>
</Properties>
</file>