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14C8C" w14:textId="77777777" w:rsidR="00B0418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rPr>
      </w:pPr>
      <w:r>
        <w:rPr>
          <w:b/>
          <w:bCs/>
          <w:sz w:val="28"/>
          <w:szCs w:val="28"/>
        </w:rPr>
        <w:t>Job Description</w:t>
      </w:r>
    </w:p>
    <w:p w14:paraId="25028262" w14:textId="77777777" w:rsidR="00B0418B" w:rsidRDefault="00B04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C50B640" w14:textId="77777777" w:rsidR="00B0418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 xml:space="preserve">Role title: </w:t>
      </w:r>
      <w:r>
        <w:rPr>
          <w:b/>
          <w:bCs/>
        </w:rPr>
        <w:tab/>
        <w:t>Ornithology Consultant</w:t>
      </w:r>
    </w:p>
    <w:p w14:paraId="6F6CAE7B" w14:textId="77777777" w:rsidR="00B0418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 xml:space="preserve">Reports to: </w:t>
      </w:r>
      <w:r>
        <w:rPr>
          <w:b/>
          <w:bCs/>
        </w:rPr>
        <w:tab/>
        <w:t>Associate Director- Head of Ornithology Consultancy</w:t>
      </w:r>
    </w:p>
    <w:p w14:paraId="376EA0FE" w14:textId="77777777" w:rsidR="00B0418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rPr>
      </w:pPr>
      <w:r>
        <w:rPr>
          <w:b/>
          <w:bCs/>
        </w:rPr>
        <w:t>Grade:</w:t>
      </w:r>
      <w:r>
        <w:rPr>
          <w:b/>
          <w:bCs/>
        </w:rPr>
        <w:tab/>
      </w:r>
      <w:r>
        <w:rPr>
          <w:b/>
          <w:bCs/>
        </w:rPr>
        <w:tab/>
        <w:t>Scientist (Consultant)</w:t>
      </w:r>
    </w:p>
    <w:p w14:paraId="2A22F0F0" w14:textId="2393CA65" w:rsidR="00B0418B" w:rsidRPr="000B13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fr-FR"/>
        </w:rPr>
      </w:pPr>
      <w:proofErr w:type="gramStart"/>
      <w:r w:rsidRPr="000B13A3">
        <w:rPr>
          <w:b/>
          <w:bCs/>
          <w:lang w:val="fr-FR"/>
        </w:rPr>
        <w:t>Sector:</w:t>
      </w:r>
      <w:proofErr w:type="gramEnd"/>
      <w:r w:rsidRPr="000B13A3">
        <w:rPr>
          <w:b/>
          <w:bCs/>
          <w:lang w:val="fr-FR"/>
        </w:rPr>
        <w:tab/>
      </w:r>
      <w:r w:rsidRPr="000B13A3">
        <w:rPr>
          <w:b/>
          <w:bCs/>
          <w:lang w:val="fr-FR"/>
        </w:rPr>
        <w:tab/>
        <w:t>Marine</w:t>
      </w:r>
      <w:r w:rsidR="00DF6702" w:rsidRPr="000B13A3">
        <w:rPr>
          <w:b/>
          <w:bCs/>
          <w:lang w:val="fr-FR"/>
        </w:rPr>
        <w:t xml:space="preserve"> </w:t>
      </w:r>
      <w:r w:rsidR="000B13A3" w:rsidRPr="000B13A3">
        <w:rPr>
          <w:b/>
          <w:bCs/>
          <w:lang w:val="fr-FR"/>
        </w:rPr>
        <w:t>Infr</w:t>
      </w:r>
      <w:r w:rsidR="000B13A3">
        <w:rPr>
          <w:b/>
          <w:bCs/>
          <w:lang w:val="fr-FR"/>
        </w:rPr>
        <w:t>astructure Services</w:t>
      </w:r>
    </w:p>
    <w:p w14:paraId="1981F7AA" w14:textId="1FA088BB" w:rsidR="00B0418B" w:rsidRPr="000B13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lang w:val="fr-FR"/>
        </w:rPr>
      </w:pPr>
      <w:r w:rsidRPr="000B13A3">
        <w:rPr>
          <w:b/>
          <w:bCs/>
          <w:lang w:val="fr-FR"/>
        </w:rPr>
        <w:t>Division:</w:t>
      </w:r>
      <w:r w:rsidRPr="000B13A3">
        <w:rPr>
          <w:lang w:val="fr-FR"/>
        </w:rPr>
        <w:tab/>
      </w:r>
      <w:r w:rsidR="000B13A3">
        <w:rPr>
          <w:b/>
          <w:bCs/>
          <w:lang w:val="fr-FR"/>
        </w:rPr>
        <w:t>Marine Science</w:t>
      </w:r>
    </w:p>
    <w:p w14:paraId="2A06EB62" w14:textId="77777777" w:rsidR="00B0418B" w:rsidRPr="000B13A3" w:rsidRDefault="00B04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fr-FR"/>
        </w:rPr>
      </w:pPr>
    </w:p>
    <w:p w14:paraId="6680D209" w14:textId="77777777" w:rsidR="00B0418B" w:rsidRPr="000B13A3" w:rsidRDefault="00B04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fr-FR"/>
        </w:rPr>
      </w:pPr>
    </w:p>
    <w:p w14:paraId="77068F63" w14:textId="77777777" w:rsidR="00B0418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Purpose / Scope of role</w:t>
      </w:r>
    </w:p>
    <w:p w14:paraId="3896A123" w14:textId="77777777" w:rsidR="00465A96" w:rsidRDefault="00465A96" w:rsidP="00465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One of the key roles of the Ornithology Consultancy team is to offer solutions and provide expert ornithological and planning advice to a variety of clients in the private and public sectors, within offshore, intertidal and terrestrial environments. Coupled with this is the need to manage, interpret, analyse and report on the key findings of bird data for use in our baseline characterisation, EIA and HRA assessments. For this, the team makes use of the most robust and cutting-edge ornithological science and modelling techniques.</w:t>
      </w:r>
    </w:p>
    <w:p w14:paraId="05B08D64" w14:textId="77777777" w:rsidR="00465A96" w:rsidRDefault="00465A96" w:rsidP="00465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850D05F" w14:textId="612CE85A" w:rsidR="00B0418B" w:rsidRDefault="00465A96" w:rsidP="00465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purpose of the role is to support furthering our capabilities in this </w:t>
      </w:r>
      <w:proofErr w:type="gramStart"/>
      <w:r>
        <w:t>area;</w:t>
      </w:r>
      <w:proofErr w:type="gramEnd"/>
      <w:r>
        <w:t xml:space="preserve"> working on statistical analyses and modelling work within the team. This includes managing datasets, learning and applying modelling tools and methodologies for ornithology impact assessments, interpreting findings and reporting on methodologies and results. In addition, the successful candidate will be tasked with supporting improvements to assessment methods and processes. There will also be opportunities to get involved in other work in the team for which a background in ornithology would be highly beneficial.</w:t>
      </w:r>
    </w:p>
    <w:p w14:paraId="4C6949EE" w14:textId="77777777" w:rsidR="00465A96" w:rsidRDefault="00465A96" w:rsidP="00465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F56BD80" w14:textId="77777777" w:rsidR="00B0418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What success looks like in this role</w:t>
      </w:r>
    </w:p>
    <w:p w14:paraId="3DB0D468" w14:textId="77777777" w:rsidR="00B0418B" w:rsidRDefault="00B04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D16BD4" w14:textId="77777777" w:rsidR="00B0418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Joining APEM Ltd means joining a team of experienced terrestrial, intertidal and offshore ornithologists who work on a variety of projects across the UK, Ireland, Europe and further afield. You'll have the opportunity to collaborate with experts not only in the ornithology sector, but also with other teams across the APEM Group from consenting specialist, fisheries scientists, marine </w:t>
      </w:r>
      <w:proofErr w:type="gramStart"/>
      <w:r>
        <w:t>mammals</w:t>
      </w:r>
      <w:proofErr w:type="gramEnd"/>
      <w:r>
        <w:t xml:space="preserve"> experts, benthic ecologists, field surveyors and many more.</w:t>
      </w:r>
    </w:p>
    <w:p w14:paraId="542279E2" w14:textId="77777777" w:rsidR="00B0418B" w:rsidRDefault="00B04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9AAB316" w14:textId="77777777" w:rsidR="00B0418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Key Responsibilities</w:t>
      </w:r>
    </w:p>
    <w:p w14:paraId="34A5209E" w14:textId="77777777" w:rsidR="00B0418B" w:rsidRDefault="00B0418B">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14:paraId="3DE12E22"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Be able to talk knowledgeably about APEM’s general goals and objectives.</w:t>
      </w:r>
    </w:p>
    <w:p w14:paraId="02B394F0"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 knowledge and understanding of the main surveying methods used to collect data on birds within terrestrial, intertidal, and offshore environments.</w:t>
      </w:r>
    </w:p>
    <w:p w14:paraId="3E6572B6"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Knowledge of UK / Irish birds, their identification, and behavioural characteristics. </w:t>
      </w:r>
    </w:p>
    <w:p w14:paraId="54EE7A73"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Dealing with large datasets.</w:t>
      </w:r>
    </w:p>
    <w:p w14:paraId="5BDC5F73"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Support Senior staff in statistical modelling.</w:t>
      </w:r>
    </w:p>
    <w:p w14:paraId="3046982B"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Attention to detail: data and reporting</w:t>
      </w:r>
    </w:p>
    <w:p w14:paraId="1F4877D9"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Production of GIS outputs.</w:t>
      </w:r>
    </w:p>
    <w:p w14:paraId="3A2A8B96"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Client liaison when required.</w:t>
      </w:r>
    </w:p>
    <w:p w14:paraId="0D39C579"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Effective management of all tasks within the time and cost deadlines.</w:t>
      </w:r>
    </w:p>
    <w:p w14:paraId="7C596D79"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Be involved in tender and report activity, producing high quality work within tight deadlines.</w:t>
      </w:r>
    </w:p>
    <w:p w14:paraId="0DC9B5D8"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Production of targeted marketing materials and presentations for use at conferences and client meetings with assistance from senior team members.</w:t>
      </w:r>
    </w:p>
    <w:p w14:paraId="0E51CEC0"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lastRenderedPageBreak/>
        <w:t>Costings for tenders.</w:t>
      </w:r>
    </w:p>
    <w:p w14:paraId="737566D3"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Carry out fieldwork for ornithology surveys where required.</w:t>
      </w:r>
    </w:p>
    <w:p w14:paraId="79F6AD00"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Calculation and production of abundance estimates.</w:t>
      </w:r>
    </w:p>
    <w:p w14:paraId="0757DF0D"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Data analysis, including modelling e.g. collision risk modelling, population viability assessment.</w:t>
      </w:r>
    </w:p>
    <w:p w14:paraId="5114A78D"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Administrative tasks for the Ornithology Consultancy team.</w:t>
      </w:r>
    </w:p>
    <w:p w14:paraId="206C9E0C"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Desk based research, information gathering.</w:t>
      </w:r>
    </w:p>
    <w:p w14:paraId="01F7F354"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carry out any additional activities that may be reasonably required or requested.</w:t>
      </w:r>
    </w:p>
    <w:p w14:paraId="203E7D23"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take reasonable care for the health and safety of yourself and others; make use of the tools, equipment, training, and resources; and actively engage with colleagues at all levels to contribute to the continuous improvement of health and safety management.</w:t>
      </w:r>
    </w:p>
    <w:p w14:paraId="18537439" w14:textId="77777777" w:rsidR="00B0418B" w:rsidRDefault="00B04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49E6448" w14:textId="77777777" w:rsidR="00B0418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Skills/Knowledge/Experience/Qualifications</w:t>
      </w:r>
    </w:p>
    <w:p w14:paraId="5B79F320" w14:textId="77777777" w:rsidR="00B0418B" w:rsidRDefault="00B04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070EBB6" w14:textId="77777777" w:rsidR="00B0418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1AB92869">
        <w:rPr>
          <w:b/>
          <w:bCs/>
        </w:rPr>
        <w:t>Essential</w:t>
      </w:r>
      <w:r>
        <w:t xml:space="preserve">  </w:t>
      </w:r>
    </w:p>
    <w:p w14:paraId="6E1AEE66"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 degree in a relevant discipline (e.g. ecology, biology, environmental sciences)</w:t>
      </w:r>
    </w:p>
    <w:p w14:paraId="1A38AFE6"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be familiar with UK / Irish birds, their identification, and behavioural characteristics</w:t>
      </w:r>
    </w:p>
    <w:p w14:paraId="0BC0D350"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To be technically competent and </w:t>
      </w:r>
      <w:r>
        <w:rPr>
          <w:color w:val="000000"/>
          <w:shd w:val="clear" w:color="auto" w:fill="FFFFFF"/>
        </w:rPr>
        <w:t xml:space="preserve">confident discussing </w:t>
      </w:r>
      <w:proofErr w:type="gramStart"/>
      <w:r>
        <w:rPr>
          <w:color w:val="000000"/>
          <w:shd w:val="clear" w:color="auto" w:fill="FFFFFF"/>
        </w:rPr>
        <w:t>a number of</w:t>
      </w:r>
      <w:proofErr w:type="gramEnd"/>
      <w:r>
        <w:rPr>
          <w:color w:val="000000"/>
          <w:shd w:val="clear" w:color="auto" w:fill="FFFFFF"/>
        </w:rPr>
        <w:t xml:space="preserve"> subjects within your divisional area</w:t>
      </w:r>
    </w:p>
    <w:p w14:paraId="7F7765D9"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Proficient writing, data handling and communication skills</w:t>
      </w:r>
    </w:p>
    <w:p w14:paraId="228B221B"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Passion for ornithology</w:t>
      </w:r>
    </w:p>
    <w:p w14:paraId="4EA82B6B"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Attention to detail</w:t>
      </w:r>
    </w:p>
    <w:p w14:paraId="249677E6"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Proficiency in Excel</w:t>
      </w:r>
    </w:p>
    <w:p w14:paraId="3B8265BB" w14:textId="77777777" w:rsidR="00B0418B" w:rsidRDefault="00B04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4859319" w14:textId="77777777" w:rsidR="00B0418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Desirable</w:t>
      </w:r>
      <w:r>
        <w:t xml:space="preserve"> - </w:t>
      </w:r>
    </w:p>
    <w:p w14:paraId="6368E997" w14:textId="77777777" w:rsidR="00B0418B" w:rsidRDefault="00B04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612F768" w14:textId="06A77FA8" w:rsidR="00B0418B" w:rsidRDefault="4A36884E"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 years relevant work experience</w:t>
      </w:r>
    </w:p>
    <w:p w14:paraId="4FB707CA" w14:textId="70EBF023"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Familiarity with GIS software packages (e.g. QGIS or ArcGIS) is desirable</w:t>
      </w:r>
    </w:p>
    <w:p w14:paraId="175375C2" w14:textId="2EBB19E3"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1AB92869">
        <w:rPr>
          <w:color w:val="000000" w:themeColor="text1"/>
        </w:rPr>
        <w:t>A full UK car driver’s licence</w:t>
      </w:r>
    </w:p>
    <w:p w14:paraId="77D93EC8"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Knowledge of R is desirable</w:t>
      </w:r>
    </w:p>
    <w:p w14:paraId="644A7E68"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Knowledge of statistics is desirable</w:t>
      </w:r>
    </w:p>
    <w:p w14:paraId="18E05073" w14:textId="77777777" w:rsidR="00B0418B" w:rsidRDefault="00B0418B">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eastAsia="Calibri" w:hAnsi="Calibri" w:cs="Calibri"/>
          <w:b/>
          <w:bCs/>
          <w:sz w:val="22"/>
          <w:szCs w:val="22"/>
        </w:rPr>
      </w:pPr>
    </w:p>
    <w:p w14:paraId="707AF822" w14:textId="77777777" w:rsidR="00B0418B" w:rsidRDefault="00000000">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Pr>
          <w:rStyle w:val="normaltextrun"/>
          <w:rFonts w:ascii="Calibri" w:eastAsia="Calibri" w:hAnsi="Calibri" w:cs="Calibri"/>
          <w:b/>
          <w:bCs/>
          <w:sz w:val="22"/>
          <w:szCs w:val="22"/>
        </w:rPr>
        <w:t>Our Values</w:t>
      </w:r>
      <w:r>
        <w:rPr>
          <w:rStyle w:val="eop"/>
          <w:rFonts w:ascii="Calibri" w:eastAsia="Calibri" w:hAnsi="Calibri" w:cs="Calibri"/>
          <w:sz w:val="22"/>
          <w:szCs w:val="22"/>
        </w:rPr>
        <w:t> </w:t>
      </w:r>
    </w:p>
    <w:p w14:paraId="388E1E92" w14:textId="77777777" w:rsidR="00B0418B" w:rsidRDefault="00000000">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Pr>
          <w:rStyle w:val="normaltextrun"/>
          <w:rFonts w:ascii="Calibri" w:eastAsia="Calibri" w:hAnsi="Calibri" w:cs="Calibri"/>
          <w:sz w:val="22"/>
          <w:szCs w:val="22"/>
        </w:rPr>
        <w:t>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14:paraId="3F37A85F" w14:textId="77777777" w:rsidR="00B0418B" w:rsidRDefault="00B04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5431C7A"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Integrity – We do the right thing</w:t>
      </w:r>
    </w:p>
    <w:p w14:paraId="0AA8579B"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Quality – Quality in everything</w:t>
      </w:r>
    </w:p>
    <w:p w14:paraId="77357C45"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People - We care</w:t>
      </w:r>
    </w:p>
    <w:p w14:paraId="59ED4E4A"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Forward thinking – We focus on the future</w:t>
      </w:r>
    </w:p>
    <w:p w14:paraId="7FE14405"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Positivity – We believe we can</w:t>
      </w:r>
    </w:p>
    <w:p w14:paraId="7FFB7D88" w14:textId="77777777" w:rsidR="00B0418B" w:rsidRDefault="00000000" w:rsidP="1AB9286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Fairness – We champion equality </w:t>
      </w:r>
    </w:p>
    <w:p w14:paraId="6E0BC536" w14:textId="77777777" w:rsidR="00B0418B" w:rsidRDefault="00B04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4999DBB" w14:textId="77777777" w:rsidR="00B0418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Our WOW Factor</w:t>
      </w:r>
    </w:p>
    <w:p w14:paraId="2444E52E" w14:textId="77777777" w:rsidR="00B0418B" w:rsidRDefault="00B04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218CBD0" w14:textId="77777777" w:rsidR="00B0418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When home became work, we learned that flexibility, understanding, and balance allowed us all to move forward and grow together. So, no matter where you’re based, the hours you keep, the </w:t>
      </w:r>
      <w:r>
        <w:lastRenderedPageBreak/>
        <w:t xml:space="preserve">toddlers you </w:t>
      </w:r>
      <w:proofErr w:type="gramStart"/>
      <w:r>
        <w:t>have to</w:t>
      </w:r>
      <w:proofErr w:type="gramEnd"/>
      <w:r>
        <w:t xml:space="preserve"> entertain, or outside interests that help with your wellbeing we’re committed to our Ways of Working (WOW) with each other so we can continue to be our best.</w:t>
      </w:r>
    </w:p>
    <w:p w14:paraId="0C4FA396" w14:textId="77777777" w:rsidR="00B0418B" w:rsidRDefault="00B04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436DBC" w14:textId="77777777" w:rsidR="00B0418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You belong</w:t>
      </w:r>
    </w:p>
    <w:p w14:paraId="43D5B7A1" w14:textId="77777777" w:rsidR="00B0418B" w:rsidRDefault="00B04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78F26D15" w14:textId="77777777" w:rsidR="00B0418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074FB76B" w14:textId="77777777" w:rsidR="00B0418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Inspiration and insight can come from anywhere, and no matter your history or choices in life, we empower our people to be their best, so we can be our best, together. </w:t>
      </w:r>
      <w:r>
        <w:rPr>
          <w:b/>
          <w:bCs/>
        </w:rPr>
        <w:t>We welcome the whole you.</w:t>
      </w:r>
    </w:p>
    <w:p w14:paraId="183C2FDB" w14:textId="77777777" w:rsidR="00B0418B" w:rsidRDefault="00B04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B0418B">
      <w:headerReference w:type="default" r:id="rId10"/>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14535" w14:textId="77777777" w:rsidR="00C40779" w:rsidRDefault="00C40779">
      <w:r>
        <w:separator/>
      </w:r>
    </w:p>
  </w:endnote>
  <w:endnote w:type="continuationSeparator" w:id="0">
    <w:p w14:paraId="74641A36" w14:textId="77777777" w:rsidR="00C40779" w:rsidRDefault="00C4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1B84B" w14:textId="77777777" w:rsidR="00C40779" w:rsidRDefault="00C40779">
      <w:r>
        <w:separator/>
      </w:r>
    </w:p>
  </w:footnote>
  <w:footnote w:type="continuationSeparator" w:id="0">
    <w:p w14:paraId="601211D4" w14:textId="77777777" w:rsidR="00C40779" w:rsidRDefault="00C40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B3AB" w14:textId="77777777" w:rsidR="00B0418B" w:rsidRDefault="00000000">
    <w:pPr>
      <w:pStyle w:val="Header"/>
      <w:jc w:val="center"/>
    </w:pPr>
    <w:r>
      <w:rPr>
        <w:noProof/>
      </w:rPr>
      <w:drawing>
        <wp:inline distT="0" distB="0" distL="0" distR="0" wp14:anchorId="316D21BB" wp14:editId="42B3D701">
          <wp:extent cx="2000250" cy="9220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000250" cy="922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540D0"/>
    <w:multiLevelType w:val="singleLevel"/>
    <w:tmpl w:val="42C4E1E6"/>
    <w:lvl w:ilvl="0">
      <w:start w:val="1"/>
      <w:numFmt w:val="bullet"/>
      <w:lvlText w:val=""/>
      <w:lvlJc w:val="left"/>
      <w:pPr>
        <w:tabs>
          <w:tab w:val="num" w:pos="360"/>
        </w:tabs>
        <w:ind w:left="360" w:hanging="360"/>
      </w:pPr>
      <w:rPr>
        <w:rFonts w:ascii="Symbol" w:eastAsia="Symbol" w:hAnsi="Symbol" w:cs="Symbol" w:hint="default"/>
        <w:b w:val="0"/>
        <w:i w:val="0"/>
        <w:strike w:val="0"/>
        <w:color w:val="000000"/>
        <w:position w:val="0"/>
        <w:sz w:val="22"/>
        <w:u w:val="none"/>
        <w:shd w:val="clear" w:color="auto" w:fill="auto"/>
      </w:rPr>
    </w:lvl>
  </w:abstractNum>
  <w:abstractNum w:abstractNumId="1" w15:restartNumberingAfterBreak="0">
    <w:nsid w:val="4E6E04F1"/>
    <w:multiLevelType w:val="singleLevel"/>
    <w:tmpl w:val="7452FE72"/>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2"/>
        <w:u w:val="none"/>
        <w:shd w:val="clear" w:color="auto" w:fill="auto"/>
      </w:rPr>
    </w:lvl>
  </w:abstractNum>
  <w:abstractNum w:abstractNumId="2" w15:restartNumberingAfterBreak="0">
    <w:nsid w:val="7674518A"/>
    <w:multiLevelType w:val="hybridMultilevel"/>
    <w:tmpl w:val="334A1E76"/>
    <w:lvl w:ilvl="0" w:tplc="1DC0CEAA">
      <w:start w:val="1"/>
      <w:numFmt w:val="bullet"/>
      <w:lvlText w:val=""/>
      <w:lvlJc w:val="left"/>
      <w:pPr>
        <w:ind w:left="720" w:hanging="360"/>
      </w:pPr>
      <w:rPr>
        <w:rFonts w:ascii="Symbol" w:hAnsi="Symbol" w:hint="default"/>
      </w:rPr>
    </w:lvl>
    <w:lvl w:ilvl="1" w:tplc="FD38FE1C">
      <w:start w:val="1"/>
      <w:numFmt w:val="bullet"/>
      <w:lvlText w:val="o"/>
      <w:lvlJc w:val="left"/>
      <w:pPr>
        <w:ind w:left="1440" w:hanging="360"/>
      </w:pPr>
      <w:rPr>
        <w:rFonts w:ascii="Courier New" w:hAnsi="Courier New" w:hint="default"/>
      </w:rPr>
    </w:lvl>
    <w:lvl w:ilvl="2" w:tplc="026E91DE">
      <w:start w:val="1"/>
      <w:numFmt w:val="bullet"/>
      <w:lvlText w:val=""/>
      <w:lvlJc w:val="left"/>
      <w:pPr>
        <w:ind w:left="2160" w:hanging="360"/>
      </w:pPr>
      <w:rPr>
        <w:rFonts w:ascii="Wingdings" w:hAnsi="Wingdings" w:hint="default"/>
      </w:rPr>
    </w:lvl>
    <w:lvl w:ilvl="3" w:tplc="6846CD9C">
      <w:start w:val="1"/>
      <w:numFmt w:val="bullet"/>
      <w:lvlText w:val=""/>
      <w:lvlJc w:val="left"/>
      <w:pPr>
        <w:ind w:left="2880" w:hanging="360"/>
      </w:pPr>
      <w:rPr>
        <w:rFonts w:ascii="Symbol" w:hAnsi="Symbol" w:hint="default"/>
      </w:rPr>
    </w:lvl>
    <w:lvl w:ilvl="4" w:tplc="7E4E1B42">
      <w:start w:val="1"/>
      <w:numFmt w:val="bullet"/>
      <w:lvlText w:val="o"/>
      <w:lvlJc w:val="left"/>
      <w:pPr>
        <w:ind w:left="3600" w:hanging="360"/>
      </w:pPr>
      <w:rPr>
        <w:rFonts w:ascii="Courier New" w:hAnsi="Courier New" w:hint="default"/>
      </w:rPr>
    </w:lvl>
    <w:lvl w:ilvl="5" w:tplc="0E86A5F8">
      <w:start w:val="1"/>
      <w:numFmt w:val="bullet"/>
      <w:lvlText w:val=""/>
      <w:lvlJc w:val="left"/>
      <w:pPr>
        <w:ind w:left="4320" w:hanging="360"/>
      </w:pPr>
      <w:rPr>
        <w:rFonts w:ascii="Wingdings" w:hAnsi="Wingdings" w:hint="default"/>
      </w:rPr>
    </w:lvl>
    <w:lvl w:ilvl="6" w:tplc="933CDB28">
      <w:start w:val="1"/>
      <w:numFmt w:val="bullet"/>
      <w:lvlText w:val=""/>
      <w:lvlJc w:val="left"/>
      <w:pPr>
        <w:ind w:left="5040" w:hanging="360"/>
      </w:pPr>
      <w:rPr>
        <w:rFonts w:ascii="Symbol" w:hAnsi="Symbol" w:hint="default"/>
      </w:rPr>
    </w:lvl>
    <w:lvl w:ilvl="7" w:tplc="3CC23738">
      <w:start w:val="1"/>
      <w:numFmt w:val="bullet"/>
      <w:lvlText w:val="o"/>
      <w:lvlJc w:val="left"/>
      <w:pPr>
        <w:ind w:left="5760" w:hanging="360"/>
      </w:pPr>
      <w:rPr>
        <w:rFonts w:ascii="Courier New" w:hAnsi="Courier New" w:hint="default"/>
      </w:rPr>
    </w:lvl>
    <w:lvl w:ilvl="8" w:tplc="E258E54E">
      <w:start w:val="1"/>
      <w:numFmt w:val="bullet"/>
      <w:lvlText w:val=""/>
      <w:lvlJc w:val="left"/>
      <w:pPr>
        <w:ind w:left="6480" w:hanging="360"/>
      </w:pPr>
      <w:rPr>
        <w:rFonts w:ascii="Wingdings" w:hAnsi="Wingdings" w:hint="default"/>
      </w:rPr>
    </w:lvl>
  </w:abstractNum>
  <w:num w:numId="1" w16cid:durableId="1857885779">
    <w:abstractNumId w:val="2"/>
  </w:num>
  <w:num w:numId="2" w16cid:durableId="713507572">
    <w:abstractNumId w:val="1"/>
  </w:num>
  <w:num w:numId="3" w16cid:durableId="1848401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8B"/>
    <w:rsid w:val="00084417"/>
    <w:rsid w:val="000A634D"/>
    <w:rsid w:val="000B13A3"/>
    <w:rsid w:val="00106743"/>
    <w:rsid w:val="002223D6"/>
    <w:rsid w:val="00465A96"/>
    <w:rsid w:val="00AD5511"/>
    <w:rsid w:val="00AE1077"/>
    <w:rsid w:val="00B0418B"/>
    <w:rsid w:val="00B476B2"/>
    <w:rsid w:val="00BC2887"/>
    <w:rsid w:val="00C40779"/>
    <w:rsid w:val="00DF6702"/>
    <w:rsid w:val="1AB92869"/>
    <w:rsid w:val="4A368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38C0"/>
  <w15:docId w15:val="{23BC3213-2331-451F-92E1-18763991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Calibri" w:hAnsi="Calibri" w:cs="Calibri"/>
      <w:sz w:val="22"/>
      <w:szCs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4"/>
      <w:szCs w:val="24"/>
    </w:rPr>
  </w:style>
  <w:style w:type="paragraph" w:styleId="Header">
    <w:name w:val="header"/>
    <w:basedOn w:val="Normal"/>
    <w:qFormat/>
    <w:pPr>
      <w:tabs>
        <w:tab w:val="center" w:pos="4513"/>
        <w:tab w:val="right" w:pos="9026"/>
      </w:tabs>
    </w:pPr>
  </w:style>
  <w:style w:type="paragraph" w:styleId="ListParagraph">
    <w:name w:val="List Paragraph"/>
    <w:basedOn w:val="Normal"/>
    <w:qFormat/>
    <w:pPr>
      <w:ind w:left="720"/>
    </w:pPr>
  </w:style>
  <w:style w:type="character" w:customStyle="1" w:styleId="normaltextrun">
    <w:name w:val="normaltextrun"/>
    <w:qFormat/>
    <w:rPr>
      <w:rtl w:val="0"/>
    </w:rPr>
  </w:style>
  <w:style w:type="character" w:customStyle="1" w:styleId="eop">
    <w:name w:val="eop"/>
    <w:qFormat/>
    <w:rPr>
      <w:rtl w:val="0"/>
    </w:rPr>
  </w:style>
  <w:style w:type="paragraph" w:customStyle="1" w:styleId="paragraph">
    <w:name w:val="paragraph"/>
    <w:basedOn w:val="Normal"/>
    <w:qFormat/>
    <w:rPr>
      <w:rFonts w:ascii="Times New Roman" w:eastAsia="Times New Roman" w:hAnsi="Times New Roman" w:cs="Times New Roman"/>
      <w:sz w:val="24"/>
      <w:szCs w:val="24"/>
    </w:rPr>
  </w:style>
  <w:style w:type="paragraph" w:styleId="BalloonText">
    <w:name w:val="Balloon Text"/>
    <w:basedOn w:val="Normal"/>
    <w:qFormat/>
    <w:rPr>
      <w:rFonts w:ascii="Tahoma" w:eastAsia="Tahoma" w:hAnsi="Tahoma" w:cs="Tahoma"/>
      <w:sz w:val="16"/>
      <w:szCs w:val="16"/>
    </w:rPr>
  </w:style>
  <w:style w:type="character" w:customStyle="1" w:styleId="BalloonTextChar">
    <w:name w:val="Balloon Text Char"/>
    <w:qFormat/>
    <w:rPr>
      <w:rFonts w:ascii="Tahoma" w:eastAsia="Tahoma" w:hAnsi="Tahoma" w:cs="Tahoma"/>
      <w:sz w:val="16"/>
      <w:szCs w:val="16"/>
      <w:rtl w:val="0"/>
    </w:rPr>
  </w:style>
  <w:style w:type="character" w:styleId="CommentReference">
    <w:name w:val="annotation reference"/>
    <w:qFormat/>
    <w:rPr>
      <w:sz w:val="16"/>
      <w:szCs w:val="16"/>
      <w:rtl w:val="0"/>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character" w:customStyle="1" w:styleId="CommentTextChar">
    <w:name w:val="Comment Text Char"/>
    <w:qFormat/>
    <w:rPr>
      <w:rFonts w:ascii="Calibri" w:eastAsia="Calibri" w:hAnsi="Calibri" w:cs="Calibri"/>
      <w:sz w:val="20"/>
      <w:szCs w:val="20"/>
      <w:rtl w:val="0"/>
    </w:rPr>
  </w:style>
  <w:style w:type="character" w:customStyle="1" w:styleId="CommentSubjectChar">
    <w:name w:val="Comment Subject Char"/>
    <w:basedOn w:val="CommentTextChar"/>
    <w:qFormat/>
    <w:rPr>
      <w:rFonts w:ascii="Calibri" w:eastAsia="Calibri" w:hAnsi="Calibri" w:cs="Calibri"/>
      <w:b/>
      <w:bCs/>
      <w:sz w:val="20"/>
      <w:szCs w:val="20"/>
      <w:rtl w:val="0"/>
    </w:rPr>
  </w:style>
  <w:style w:type="character" w:customStyle="1" w:styleId="HeaderChar">
    <w:name w:val="Header Char"/>
    <w:qFormat/>
    <w:rPr>
      <w:rFonts w:ascii="Calibri" w:eastAsia="Calibri" w:hAnsi="Calibri" w:cs="Calibri"/>
      <w:rtl w:val="0"/>
    </w:rPr>
  </w:style>
  <w:style w:type="paragraph" w:styleId="Footer">
    <w:name w:val="footer"/>
    <w:basedOn w:val="Normal"/>
    <w:qFormat/>
    <w:pPr>
      <w:tabs>
        <w:tab w:val="center" w:pos="4513"/>
        <w:tab w:val="right" w:pos="9026"/>
      </w:tabs>
    </w:pPr>
  </w:style>
  <w:style w:type="character" w:customStyle="1" w:styleId="FooterChar">
    <w:name w:val="Footer Char"/>
    <w:qFormat/>
    <w:rPr>
      <w:rFonts w:ascii="Calibri" w:eastAsia="Calibri" w:hAnsi="Calibri" w:cs="Calibri"/>
      <w:rtl w:val="0"/>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b6c9e4-43a4-4d0a-a139-62bc0d66aef6" xsi:nil="true"/>
    <lcf76f155ced4ddcb4097134ff3c332f xmlns="611ed841-e7c1-46c1-bf4b-1b90533f64e9">
      <Terms xmlns="http://schemas.microsoft.com/office/infopath/2007/PartnerControls"/>
    </lcf76f155ced4ddcb4097134ff3c332f>
    <SharedWithUsers xmlns="2ab6c9e4-43a4-4d0a-a139-62bc0d66aef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9D7631D6F05D46B1F802D2016A2654" ma:contentTypeVersion="19" ma:contentTypeDescription="Create a new document." ma:contentTypeScope="" ma:versionID="3c25f5c1c952130b25e37c2f427cec7f">
  <xsd:schema xmlns:xsd="http://www.w3.org/2001/XMLSchema" xmlns:xs="http://www.w3.org/2001/XMLSchema" xmlns:p="http://schemas.microsoft.com/office/2006/metadata/properties" xmlns:ns2="611ed841-e7c1-46c1-bf4b-1b90533f64e9" xmlns:ns3="2ab6c9e4-43a4-4d0a-a139-62bc0d66aef6" targetNamespace="http://schemas.microsoft.com/office/2006/metadata/properties" ma:root="true" ma:fieldsID="8605c4e893f7a8cbb5f4395c790638b9" ns2:_="" ns3:_="">
    <xsd:import namespace="611ed841-e7c1-46c1-bf4b-1b90533f64e9"/>
    <xsd:import namespace="2ab6c9e4-43a4-4d0a-a139-62bc0d66ae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ed841-e7c1-46c1-bf4b-1b90533f6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6c9e4-43a4-4d0a-a139-62bc0d66aef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e0eb42-c668-4f25-b1ad-06ea8463a60a}" ma:internalName="TaxCatchAll" ma:showField="CatchAllData" ma:web="2ab6c9e4-43a4-4d0a-a139-62bc0d66ae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EB85F-AD93-4D51-A0C8-8FF6A9AEAF3D}">
  <ds:schemaRefs>
    <ds:schemaRef ds:uri="http://schemas.microsoft.com/office/2006/metadata/properties"/>
    <ds:schemaRef ds:uri="http://schemas.microsoft.com/office/infopath/2007/PartnerControls"/>
    <ds:schemaRef ds:uri="2ab6c9e4-43a4-4d0a-a139-62bc0d66aef6"/>
    <ds:schemaRef ds:uri="611ed841-e7c1-46c1-bf4b-1b90533f64e9"/>
  </ds:schemaRefs>
</ds:datastoreItem>
</file>

<file path=customXml/itemProps2.xml><?xml version="1.0" encoding="utf-8"?>
<ds:datastoreItem xmlns:ds="http://schemas.openxmlformats.org/officeDocument/2006/customXml" ds:itemID="{5B5E942F-82C9-4ECB-B1BB-928231F34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ed841-e7c1-46c1-bf4b-1b90533f64e9"/>
    <ds:schemaRef ds:uri="2ab6c9e4-43a4-4d0a-a139-62bc0d66a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D2CA1-197F-4C3D-98C4-99C7C0CB9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Chidi Lee</dc:creator>
  <cp:lastModifiedBy>Kim Millard</cp:lastModifiedBy>
  <cp:revision>5</cp:revision>
  <dcterms:created xsi:type="dcterms:W3CDTF">2025-09-02T16:04:00Z</dcterms:created>
  <dcterms:modified xsi:type="dcterms:W3CDTF">2025-09-03T08:27:00Z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0x0101000E9D7631D6F05D46B1F802D2016A2654</vt:lpwstr>
  </property>
  <property fmtid="{D5CDD505-2E9C-101B-9397-08002B2CF9AE}" pid="3" name="Order">
    <vt:r8>69785900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