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181F" w14:textId="49BD55FE"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 xml:space="preserve">Job Description – </w:t>
      </w:r>
      <w:r w:rsidR="00B409B7">
        <w:rPr>
          <w:b/>
          <w:bCs/>
          <w:sz w:val="28"/>
          <w:szCs w:val="28"/>
        </w:rPr>
        <w:t xml:space="preserve">Senior </w:t>
      </w:r>
      <w:r>
        <w:rPr>
          <w:b/>
          <w:bCs/>
          <w:sz w:val="28"/>
          <w:szCs w:val="28"/>
        </w:rPr>
        <w:t xml:space="preserve">Freshwater </w:t>
      </w:r>
      <w:r w:rsidR="00B409B7">
        <w:rPr>
          <w:b/>
          <w:bCs/>
          <w:sz w:val="28"/>
          <w:szCs w:val="28"/>
        </w:rPr>
        <w:t xml:space="preserve">Macroinvertebrate Laboratory </w:t>
      </w:r>
      <w:r>
        <w:rPr>
          <w:b/>
          <w:bCs/>
          <w:sz w:val="28"/>
          <w:szCs w:val="28"/>
        </w:rPr>
        <w:t xml:space="preserve">Scientist </w:t>
      </w:r>
    </w:p>
    <w:p w14:paraId="4B221DC6"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DD1DD4" w14:textId="5073F568"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00B409B7">
        <w:rPr>
          <w:b/>
          <w:bCs/>
        </w:rPr>
        <w:t xml:space="preserve">Senior </w:t>
      </w:r>
      <w:r>
        <w:rPr>
          <w:b/>
          <w:bCs/>
        </w:rPr>
        <w:t xml:space="preserve">Freshwater </w:t>
      </w:r>
      <w:r w:rsidR="00B409B7">
        <w:rPr>
          <w:b/>
          <w:bCs/>
        </w:rPr>
        <w:t xml:space="preserve">Macroinvertebrate </w:t>
      </w:r>
      <w:r>
        <w:rPr>
          <w:b/>
          <w:bCs/>
        </w:rPr>
        <w:t xml:space="preserve">Laboratory Scientist </w:t>
      </w:r>
    </w:p>
    <w:p w14:paraId="1BCE333F" w14:textId="5A33883E"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Laboratory Manager/Assistant Lab</w:t>
      </w:r>
      <w:r w:rsidR="003E7F10">
        <w:rPr>
          <w:b/>
          <w:bCs/>
        </w:rPr>
        <w:t>oratory</w:t>
      </w:r>
      <w:r>
        <w:rPr>
          <w:b/>
          <w:bCs/>
        </w:rPr>
        <w:t xml:space="preserve"> Manager</w:t>
      </w:r>
    </w:p>
    <w:p w14:paraId="5090BAA6" w14:textId="0C469F10"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Senior</w:t>
      </w:r>
    </w:p>
    <w:p w14:paraId="5B554613" w14:textId="4150AE68" w:rsidR="00C3456D" w:rsidRDefault="00F22B7D">
      <w:pPr>
        <w:tabs>
          <w:tab w:val="left" w:pos="15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Pr>
          <w:b/>
          <w:bCs/>
        </w:rPr>
        <w:t xml:space="preserve">Sector:                </w:t>
      </w:r>
      <w:r w:rsidR="0056578E">
        <w:rPr>
          <w:b/>
          <w:bCs/>
        </w:rPr>
        <w:t>Freshwater Ecosystems</w:t>
      </w:r>
      <w:r>
        <w:rPr>
          <w:b/>
          <w:bCs/>
        </w:rPr>
        <w:t xml:space="preserve">            </w:t>
      </w:r>
      <w:r>
        <w:rPr>
          <w:b/>
          <w:bCs/>
        </w:rPr>
        <w:tab/>
      </w:r>
    </w:p>
    <w:p w14:paraId="716E2396" w14:textId="76D7A066"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hd w:val="clear" w:color="auto" w:fill="FFFF00"/>
        </w:rPr>
      </w:pPr>
      <w:r>
        <w:rPr>
          <w:b/>
          <w:bCs/>
        </w:rPr>
        <w:t>Division:</w:t>
      </w:r>
      <w:r>
        <w:rPr>
          <w:b/>
          <w:bCs/>
        </w:rPr>
        <w:tab/>
        <w:t>Biolabs Freshwater &amp; Phyto</w:t>
      </w:r>
    </w:p>
    <w:p w14:paraId="295825C8"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ab/>
      </w:r>
    </w:p>
    <w:p w14:paraId="35AE3FE6"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78D63703" w14:textId="6A1DB72F"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APEM Biolabs are seeking a skilled and dedicated </w:t>
      </w:r>
      <w:r w:rsidR="003E7F10">
        <w:t xml:space="preserve">Senior </w:t>
      </w:r>
      <w:r>
        <w:t>Freshwater Scientist, specialising in freshwater macroinvertebrates, to join our team.  Our analysts play a crucial role in assessing the health and ecological integrity of freshwater habitats, contributing to environmental monitoring and conservation.</w:t>
      </w:r>
    </w:p>
    <w:p w14:paraId="4D0973D6"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333333"/>
        </w:rPr>
      </w:pPr>
    </w:p>
    <w:p w14:paraId="7EADBB6B"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APEM Biolabs is synonymous with high-quality analysis, large capacity and fast turnaround. Our clients frequently include water companies, regulators and consultancies and our analysts work on a range of projects from abstraction and drought permits to water quality and pollution assessments.  Our expert team also specialise in the monitoring and recording of invasive and non-native species, having previously identified several species in the UK for the first time.        </w:t>
      </w:r>
    </w:p>
    <w:p w14:paraId="69FC008A"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AD93F7"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Clients may send samples directly to us, or as is often the case they are collected by APEM staff, including the </w:t>
      </w:r>
      <w:proofErr w:type="spellStart"/>
      <w:r>
        <w:t>BioLabs</w:t>
      </w:r>
      <w:proofErr w:type="spellEnd"/>
      <w:r>
        <w:t xml:space="preserve"> team. The specification of analyses provided is tailored to the needs of the project, with flexibility being one of our strongest priorities. APEM </w:t>
      </w:r>
      <w:proofErr w:type="spellStart"/>
      <w:r>
        <w:t>BioLabs</w:t>
      </w:r>
      <w:proofErr w:type="spellEnd"/>
      <w:r>
        <w:t xml:space="preserve"> champion in fostering the specialist taxonomic skills that are in increasingly short supply and is committed to providing rewarding careers and long-term professional development for aquatic scientists.</w:t>
      </w:r>
    </w:p>
    <w:p w14:paraId="35121870"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24052E3"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8B88BE8"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DC1B05" w14:textId="0F15F2F6"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pPr>
      <w:r>
        <w:t>This role is for a Senior Freshwater Laboratory Scientist</w:t>
      </w:r>
      <w:r w:rsidR="008C4A91">
        <w:t>.</w:t>
      </w:r>
    </w:p>
    <w:p w14:paraId="1905838F" w14:textId="1AD522DD"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b/>
          <w:bCs/>
        </w:rPr>
      </w:pPr>
      <w:r>
        <w:t>As a </w:t>
      </w:r>
      <w:proofErr w:type="spellStart"/>
      <w:r>
        <w:t>BioLabs</w:t>
      </w:r>
      <w:proofErr w:type="spellEnd"/>
      <w:r>
        <w:t xml:space="preserve"> </w:t>
      </w:r>
      <w:r w:rsidR="00B409B7">
        <w:t xml:space="preserve">Senior </w:t>
      </w:r>
      <w:r>
        <w:t xml:space="preserve">Freshwater Scientist you will be analysing and processing macroinvertebrate samples to APEM’s industry leading standards. You will hold a BSc in a relevant subject and will have </w:t>
      </w:r>
      <w:r w:rsidR="002445F1">
        <w:t xml:space="preserve">several </w:t>
      </w:r>
      <w:proofErr w:type="spellStart"/>
      <w:r w:rsidR="002445F1">
        <w:t>years</w:t>
      </w:r>
      <w:r w:rsidR="002A1467">
        <w:t xml:space="preserve"> </w:t>
      </w:r>
      <w:r w:rsidR="00B409B7">
        <w:t>experience</w:t>
      </w:r>
      <w:proofErr w:type="spellEnd"/>
      <w:r w:rsidR="00B409B7">
        <w:t xml:space="preserve"> of </w:t>
      </w:r>
      <w:r w:rsidR="008E4D6F">
        <w:t>i</w:t>
      </w:r>
      <w:r w:rsidR="00B409B7">
        <w:t>dentifying macroinvertebrates to species level</w:t>
      </w:r>
      <w:r>
        <w:t xml:space="preserve">. You will </w:t>
      </w:r>
      <w:r w:rsidR="008C4A91">
        <w:t xml:space="preserve">continue to </w:t>
      </w:r>
      <w:r>
        <w:t xml:space="preserve">develop to become an expert in your field, with opportunities to participate in field work, data analysis and reporting.  You will have a genuine interest in freshwater invertebrates and aptitude to develop your taxonomic skills which might include a group specialism. </w:t>
      </w:r>
      <w:r w:rsidR="00B409B7">
        <w:t>P</w:t>
      </w:r>
      <w:r>
        <w:t xml:space="preserve">revious experience </w:t>
      </w:r>
      <w:r w:rsidR="002A1467">
        <w:t>of</w:t>
      </w:r>
      <w:r w:rsidR="002445F1">
        <w:t xml:space="preserve"> riverine</w:t>
      </w:r>
      <w:r w:rsidR="002A1467">
        <w:t xml:space="preserve"> </w:t>
      </w:r>
      <w:r>
        <w:t>sample collection would be advantageous</w:t>
      </w:r>
      <w:r w:rsidR="00B409B7">
        <w:t>.</w:t>
      </w:r>
    </w:p>
    <w:p w14:paraId="0394B86E"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7B73FF44" w14:textId="77777777" w:rsidR="00C3456D" w:rsidRDefault="00F22B7D">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lang w:val="en-US" w:eastAsia="en-US" w:bidi="en-US"/>
        </w:rPr>
        <w:t>Sort and identify</w:t>
      </w:r>
      <w:r>
        <w:t xml:space="preserve"> macroinvertebrate samples to the required taxonomic level and to standard operating procedures.</w:t>
      </w:r>
    </w:p>
    <w:p w14:paraId="249194AE" w14:textId="03363A45" w:rsidR="002445F1" w:rsidRDefault="002445F1">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Supervision and training of junior staff members</w:t>
      </w:r>
    </w:p>
    <w:p w14:paraId="2C14D375"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Data entry</w:t>
      </w:r>
    </w:p>
    <w:p w14:paraId="3600FDCE" w14:textId="77777777" w:rsidR="00C3456D" w:rsidRDefault="00F22B7D">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lang w:val="en-US" w:eastAsia="en-US" w:bidi="en-US"/>
        </w:rPr>
        <w:t>Consistently pass the AQC criteria for family and species samples.</w:t>
      </w:r>
    </w:p>
    <w:p w14:paraId="5F159A8E" w14:textId="77777777" w:rsidR="00C3456D" w:rsidRDefault="00F22B7D">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lang w:val="en-US" w:eastAsia="en-US" w:bidi="en-US"/>
        </w:rPr>
        <w:t>Ensure timely and efficient analysis of samples according to APEM procedures and client requirements.</w:t>
      </w:r>
    </w:p>
    <w:p w14:paraId="5AD727CE"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Undertake field surveys when required.</w:t>
      </w:r>
    </w:p>
    <w:p w14:paraId="0B1EEB19" w14:textId="560A8138"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Be involved in writing</w:t>
      </w:r>
      <w:r w:rsidR="00B409B7">
        <w:t xml:space="preserve"> tenders/</w:t>
      </w:r>
      <w:r>
        <w:t>technical reports/procedures where appropriate.</w:t>
      </w:r>
    </w:p>
    <w:p w14:paraId="3C2DC8B7" w14:textId="77777777" w:rsidR="00C3456D" w:rsidRDefault="00F22B7D">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lang w:val="en-US" w:eastAsia="en-US" w:bidi="en-US"/>
        </w:rPr>
        <w:lastRenderedPageBreak/>
        <w:t>Comply with health, safety, quality and environmental requirements and standards.</w:t>
      </w:r>
    </w:p>
    <w:p w14:paraId="4379FBE2" w14:textId="77777777" w:rsidR="00C3456D" w:rsidRDefault="00F22B7D">
      <w:pPr>
        <w:pStyle w:val="ListParagraph"/>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color w:val="000000"/>
          <w:lang w:val="en-US" w:eastAsia="en-US" w:bidi="en-US"/>
        </w:rPr>
        <w:t>Comply with APEM procedures within the laboratory.</w:t>
      </w:r>
    </w:p>
    <w:p w14:paraId="367A1378"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To carry out any additional activities that may be reasonably required or requested.</w:t>
      </w:r>
    </w:p>
    <w:p w14:paraId="0449A7E8"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5E4B1CFC" w14:textId="77777777" w:rsidR="00C3456D" w:rsidRDefault="00C3456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02A3CA37"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60914B36"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0FF4F67"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 </w:t>
      </w:r>
    </w:p>
    <w:p w14:paraId="1D960BC5"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04E46E1" w14:textId="1E2667B0" w:rsidR="00C3456D" w:rsidRDefault="00B409B7">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At least 5 </w:t>
      </w:r>
      <w:proofErr w:type="spellStart"/>
      <w:r>
        <w:t xml:space="preserve">years </w:t>
      </w:r>
      <w:r w:rsidR="00F22B7D">
        <w:t>experience</w:t>
      </w:r>
      <w:proofErr w:type="spellEnd"/>
      <w:r w:rsidR="00F22B7D">
        <w:t xml:space="preserve"> of identifying </w:t>
      </w:r>
      <w:r w:rsidR="002445F1">
        <w:t xml:space="preserve">freshwater </w:t>
      </w:r>
      <w:r w:rsidR="00F22B7D">
        <w:t>macroinvertebrates from different habitats and regions of the UK</w:t>
      </w:r>
    </w:p>
    <w:p w14:paraId="08EFBE66" w14:textId="6F74DACB" w:rsidR="00FC691D" w:rsidRDefault="00FC691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 excellent AQC record</w:t>
      </w:r>
    </w:p>
    <w:p w14:paraId="7601F60F" w14:textId="663FB76A"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Ability to</w:t>
      </w:r>
      <w:r w:rsidR="002445F1">
        <w:t xml:space="preserve"> time manage and</w:t>
      </w:r>
      <w:r>
        <w:t xml:space="preserve"> work to tight deadlines</w:t>
      </w:r>
    </w:p>
    <w:p w14:paraId="444992DD" w14:textId="244E84B1"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 understanding of other types of aquatic biological analysis (such as phytoplankton, zooplankton, diatoms</w:t>
      </w:r>
      <w:r w:rsidR="002A1467">
        <w:t xml:space="preserve"> or macrophytes</w:t>
      </w:r>
      <w:r>
        <w:t>)</w:t>
      </w:r>
    </w:p>
    <w:p w14:paraId="5593F409" w14:textId="5FD2D5F1"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w:t>
      </w:r>
      <w:r w:rsidR="00B409B7">
        <w:t>high level of understanding</w:t>
      </w:r>
      <w:r>
        <w:t xml:space="preserve"> of aquatic ecology</w:t>
      </w:r>
      <w:r w:rsidR="002445F1">
        <w:t xml:space="preserve"> and the UK water industry</w:t>
      </w:r>
    </w:p>
    <w:p w14:paraId="2805EF9D" w14:textId="77777777" w:rsidR="00C3456D" w:rsidRDefault="00C3456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06C6148F"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 </w:t>
      </w:r>
    </w:p>
    <w:p w14:paraId="780F601A"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780317" w14:textId="1A66AF87" w:rsidR="00B409B7" w:rsidRDefault="00F22B7D" w:rsidP="00B409B7">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Extensive experience in the identification of macroinvertebrates to mixed taxon/species level</w:t>
      </w:r>
    </w:p>
    <w:p w14:paraId="2F984A4C" w14:textId="432336B1" w:rsidR="00C3456D" w:rsidRDefault="002445F1">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Specialist</w:t>
      </w:r>
      <w:r w:rsidR="002A1467">
        <w:t xml:space="preserve"> </w:t>
      </w:r>
      <w:r w:rsidR="00F22B7D">
        <w:t>in the identification of specialist macroinvertebrate groups such as damselflies, dragonflies and INNS species</w:t>
      </w:r>
    </w:p>
    <w:p w14:paraId="114CA883" w14:textId="4BE1D248" w:rsidR="002445F1" w:rsidRDefault="002445F1">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live bankside analysis</w:t>
      </w:r>
    </w:p>
    <w:p w14:paraId="0A7FB1E2"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training staff</w:t>
      </w:r>
    </w:p>
    <w:p w14:paraId="5FD7E4E9"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An understanding of the Water Framework Directive methodologies</w:t>
      </w:r>
    </w:p>
    <w:p w14:paraId="65434386" w14:textId="38F5EC62" w:rsidR="00B409B7" w:rsidRDefault="00B409B7">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input into business case proposals</w:t>
      </w:r>
      <w:r w:rsidR="002445F1">
        <w:t xml:space="preserve"> and tendering procedures</w:t>
      </w:r>
    </w:p>
    <w:p w14:paraId="03E4AAE5" w14:textId="4463A311" w:rsidR="00B409B7" w:rsidRDefault="00B409B7" w:rsidP="00FC691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787598E2" w14:textId="77777777" w:rsidR="00C3456D" w:rsidRDefault="00C3456D">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52771208" w14:textId="77777777" w:rsidR="00C3456D" w:rsidRDefault="00F22B7D">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3CFBA788" w14:textId="77777777" w:rsidR="00C3456D" w:rsidRDefault="00F22B7D">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1D56D218"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C69359"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2B0F92C0"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0F7DAC4A"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634752DF"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4243137F"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224FCADA" w14:textId="77777777" w:rsidR="00C3456D" w:rsidRDefault="00F22B7D">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A25CD42"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40426E"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07414D8E"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F490106"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EB9251C"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D18C98"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250B92DD"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480DF4A3"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5A6EEE93" w14:textId="77777777" w:rsidR="00C3456D" w:rsidRDefault="00F22B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6CC363AD" w14:textId="77777777" w:rsidR="00C3456D" w:rsidRDefault="00C3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C3456D" w:rsidSect="00601F47">
      <w:headerReference w:type="default" r:id="rId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97BF" w14:textId="77777777" w:rsidR="003E23D3" w:rsidRDefault="003E23D3">
      <w:r>
        <w:separator/>
      </w:r>
    </w:p>
  </w:endnote>
  <w:endnote w:type="continuationSeparator" w:id="0">
    <w:p w14:paraId="7F2AC36F" w14:textId="77777777" w:rsidR="003E23D3" w:rsidRDefault="003E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BEEC" w14:textId="77777777" w:rsidR="003E23D3" w:rsidRDefault="003E23D3">
      <w:r>
        <w:separator/>
      </w:r>
    </w:p>
  </w:footnote>
  <w:footnote w:type="continuationSeparator" w:id="0">
    <w:p w14:paraId="33393914" w14:textId="77777777" w:rsidR="003E23D3" w:rsidRDefault="003E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F47C" w14:textId="77777777" w:rsidR="00C3456D" w:rsidRDefault="00F22B7D">
    <w:pPr>
      <w:pStyle w:val="Header"/>
      <w:jc w:val="center"/>
    </w:pPr>
    <w:r>
      <w:rPr>
        <w:noProof/>
      </w:rPr>
      <w:drawing>
        <wp:inline distT="0" distB="0" distL="0" distR="0" wp14:anchorId="39C934EF" wp14:editId="7700896A">
          <wp:extent cx="200025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025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31F45"/>
    <w:multiLevelType w:val="singleLevel"/>
    <w:tmpl w:val="3F3EA8D2"/>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1" w15:restartNumberingAfterBreak="0">
    <w:nsid w:val="651F239A"/>
    <w:multiLevelType w:val="singleLevel"/>
    <w:tmpl w:val="F34C5E84"/>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num w:numId="1" w16cid:durableId="1509366416">
    <w:abstractNumId w:val="0"/>
  </w:num>
  <w:num w:numId="2" w16cid:durableId="111552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trackRevisions/>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6D"/>
    <w:rsid w:val="000347D1"/>
    <w:rsid w:val="002445F1"/>
    <w:rsid w:val="002A1467"/>
    <w:rsid w:val="003E0275"/>
    <w:rsid w:val="003E23D3"/>
    <w:rsid w:val="003E7F10"/>
    <w:rsid w:val="00527A1D"/>
    <w:rsid w:val="00532617"/>
    <w:rsid w:val="0056578E"/>
    <w:rsid w:val="00601F47"/>
    <w:rsid w:val="007D5B1E"/>
    <w:rsid w:val="00853FB2"/>
    <w:rsid w:val="008C4A91"/>
    <w:rsid w:val="008E4D6F"/>
    <w:rsid w:val="00A45813"/>
    <w:rsid w:val="00A50B88"/>
    <w:rsid w:val="00B409B7"/>
    <w:rsid w:val="00BD2C28"/>
    <w:rsid w:val="00C3456D"/>
    <w:rsid w:val="00DA66B9"/>
    <w:rsid w:val="00F22B7D"/>
    <w:rsid w:val="00FC6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1E01"/>
  <w15:docId w15:val="{3DFEC64B-5ECF-4DF2-96FE-2E99FC25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Revision">
    <w:name w:val="Revision"/>
    <w:hidden/>
    <w:uiPriority w:val="99"/>
    <w:semiHidden/>
    <w:rsid w:val="002445F1"/>
    <w:pPr>
      <w:spacing w:after="0" w:line="240" w:lineRule="auto"/>
    </w:pPr>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02729b-1f84-47b4-881f-4980f9545543}" enabled="0" method="" siteId="{f802729b-1f84-47b4-881f-4980f95455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4729</Characters>
  <Application>Microsoft Office Word</Application>
  <DocSecurity>0</DocSecurity>
  <Lines>105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Kirsty Tennant</cp:lastModifiedBy>
  <cp:revision>2</cp:revision>
  <dcterms:created xsi:type="dcterms:W3CDTF">2026-07-02T06:19:00Z</dcterms:created>
  <dcterms:modified xsi:type="dcterms:W3CDTF">2026-07-02T06:19:00Z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69797300</vt:r8>
  </property>
  <property fmtid="{D5CDD505-2E9C-101B-9397-08002B2CF9AE}" pid="4" name="xd_Signature">
    <vt:bool>false</vt:bool>
  </property>
</Properties>
</file>