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6AD25"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29D3E82" w14:textId="59DC2DFE"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Role title: </w:t>
      </w:r>
      <w:r>
        <w:rPr>
          <w:b/>
          <w:bCs/>
        </w:rPr>
        <w:tab/>
        <w:t xml:space="preserve">Graduate </w:t>
      </w:r>
      <w:r w:rsidR="00D06E8D">
        <w:rPr>
          <w:b/>
          <w:bCs/>
        </w:rPr>
        <w:t xml:space="preserve">Ecology </w:t>
      </w:r>
      <w:r>
        <w:rPr>
          <w:b/>
          <w:bCs/>
        </w:rPr>
        <w:t>Data Technician</w:t>
      </w:r>
    </w:p>
    <w:p w14:paraId="6573C170"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 xml:space="preserve">Reports to: </w:t>
      </w:r>
      <w:r>
        <w:rPr>
          <w:b/>
          <w:bCs/>
        </w:rPr>
        <w:tab/>
        <w:t>Director</w:t>
      </w:r>
    </w:p>
    <w:p w14:paraId="24D0D915"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FF0000"/>
        </w:rPr>
      </w:pPr>
      <w:r>
        <w:rPr>
          <w:b/>
          <w:bCs/>
        </w:rPr>
        <w:t>Grade:</w:t>
      </w:r>
      <w:r>
        <w:rPr>
          <w:b/>
          <w:bCs/>
        </w:rPr>
        <w:tab/>
      </w:r>
      <w:r>
        <w:rPr>
          <w:b/>
          <w:bCs/>
        </w:rPr>
        <w:tab/>
        <w:t>Graduate</w:t>
      </w:r>
    </w:p>
    <w:p w14:paraId="7B24BA9D"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Sector:</w:t>
      </w:r>
      <w:r>
        <w:rPr>
          <w:b/>
          <w:bCs/>
        </w:rPr>
        <w:tab/>
      </w:r>
      <w:r>
        <w:rPr>
          <w:b/>
          <w:bCs/>
        </w:rPr>
        <w:tab/>
        <w:t>Land</w:t>
      </w:r>
    </w:p>
    <w:p w14:paraId="4B181DE2"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bCs/>
        </w:rPr>
        <w:t>Division:</w:t>
      </w:r>
      <w:r>
        <w:tab/>
      </w:r>
      <w:r>
        <w:rPr>
          <w:b/>
          <w:bCs/>
        </w:rPr>
        <w:t>Aspect Ecology</w:t>
      </w:r>
      <w:r>
        <w:rPr>
          <w:b/>
          <w:bCs/>
        </w:rPr>
        <w:tab/>
      </w:r>
    </w:p>
    <w:p w14:paraId="773F42E3"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F5EBDC"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663842"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Purpose / Scope of role</w:t>
      </w:r>
    </w:p>
    <w:p w14:paraId="3D88ED94"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490F2A0C" w14:textId="57A44044"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Aspect Ecology have an excellent opportunity for a full-time, permanent Graduate </w:t>
      </w:r>
      <w:r w:rsidR="00D06E8D">
        <w:t xml:space="preserve">Ecology </w:t>
      </w:r>
      <w:r>
        <w:t>Data Technician to join the in-house Data Team.</w:t>
      </w:r>
    </w:p>
    <w:p w14:paraId="65CCDBAF"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14B3CB" w14:textId="57DE2FAB"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principal role of the Graduate </w:t>
      </w:r>
      <w:r w:rsidR="00D06E8D">
        <w:t xml:space="preserve">Ecology </w:t>
      </w:r>
      <w:r>
        <w:t xml:space="preserve">Data Technician is to support the Ecology Team by handling, analysing and evaluating the considerable amount of audio and video data we collect from our Phase 2 bat surveys. This includes identifying bat calls from our audio data and examining bat behaviour from our video data. Outputs, commentary, and evaluation of the above analyses are then provided to the Ecology Team. Additionally, the Graduate </w:t>
      </w:r>
      <w:r w:rsidR="00D06E8D">
        <w:t xml:space="preserve">Ecology </w:t>
      </w:r>
      <w:r>
        <w:t>Data Technician may, in time, be involved with Biodiversity Net Gain Assessments.</w:t>
      </w:r>
    </w:p>
    <w:p w14:paraId="5842702D"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D64AE3"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There will also be opportunities to participate in Phase 2 bat surveys if desired, however this is not an essential part of the role.</w:t>
      </w:r>
    </w:p>
    <w:p w14:paraId="4303A674"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158E9F"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t>What success looks like in this role</w:t>
      </w:r>
    </w:p>
    <w:p w14:paraId="1C0D6BD7"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9EED72B" w14:textId="06A3AA30"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As a Graduate </w:t>
      </w:r>
      <w:r w:rsidR="00D06E8D">
        <w:t xml:space="preserve">Ecology </w:t>
      </w:r>
      <w:r>
        <w:t xml:space="preserve">Data Technician, you will develop your skills of handling, examining and critically appraising data. You will be expanding your knowledge of UK bats and their roosting, activity and echolocation habits, understanding the relevant guidance and legislation, as well as developing your skills of analysing vast datasets whilst maintaining a very high level of accuracy. </w:t>
      </w:r>
    </w:p>
    <w:p w14:paraId="6AC17212"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A421A7F"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The experience gained in this role will assist in starting your career in ecological and environmental data management, progressing within dedicated and supportive team which is involved in a growing and increasingly important part of the business, who will guide you in learning and developing skills which are ever more in demand in the sector.</w:t>
      </w:r>
    </w:p>
    <w:p w14:paraId="74FF3A92"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C35FACE"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12BA21"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B8710D4"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58A3C4"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10C9BB6"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75F7464"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E01208F"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396606F"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BEC701"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4AD7719"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554ACCB"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E76FB55"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lastRenderedPageBreak/>
        <w:t>Key Responsibilities</w:t>
      </w:r>
    </w:p>
    <w:p w14:paraId="3594D54E"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29C7DAB1"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Bat Audio Data Analysis</w:t>
      </w:r>
    </w:p>
    <w:p w14:paraId="731D8B78" w14:textId="77777777" w:rsidR="00114699" w:rsidRDefault="0000000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Compiling, converting and analysing sonograms from recordings made in the field to identify British bats to species/species group level using Anabat Insight analysis software, summarising the results with tables, statistics and prose,</w:t>
      </w:r>
    </w:p>
    <w:p w14:paraId="2E143421" w14:textId="44818AE6" w:rsidR="00114699" w:rsidRDefault="00000000" w:rsidP="00D06E8D">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Training for this part of the role includes enrolment on the BatAbility Certificate of Bat Acoustics Analysis Technician Level course - a recognised certification within the sector.</w:t>
      </w:r>
    </w:p>
    <w:p w14:paraId="5820A423"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Infrared Camera Video Data Analysis</w:t>
      </w:r>
    </w:p>
    <w:p w14:paraId="7745BDDC" w14:textId="77777777" w:rsidR="00114699" w:rsidRDefault="0000000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Processing (using MotionMeerkat motion detection software) and reviewing video footage collected in the field to identify bat roosting behaviour and other bat activity, summarising these results for use in ecological reports and licence applications.</w:t>
      </w:r>
    </w:p>
    <w:p w14:paraId="49919762"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Ecological data management</w:t>
      </w:r>
    </w:p>
    <w:p w14:paraId="71696B2E" w14:textId="77777777" w:rsidR="00114699" w:rsidRDefault="0000000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Assist with the management of ecological data, including organising storage and retrieval systems and supporting ecologists in the use of data in their reporting,</w:t>
      </w:r>
    </w:p>
    <w:p w14:paraId="7441C915" w14:textId="77777777" w:rsidR="00114699" w:rsidRDefault="0000000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Identifying ways in which our handling and use of ecological can be optimised as part of an atmosphere of continual improvement.</w:t>
      </w:r>
    </w:p>
    <w:p w14:paraId="1ACC10C2"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Biodiversity Net Gain Assessments</w:t>
      </w:r>
    </w:p>
    <w:p w14:paraId="21ABAC22" w14:textId="77777777" w:rsidR="00114699" w:rsidRDefault="00000000">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60" w:line="278" w:lineRule="auto"/>
        <w:jc w:val="both"/>
      </w:pPr>
      <w:r>
        <w:t>As the Data Team expands into providing technical support to BNG Assessments, the Graduate Data Technician may be involved with assisting the Ecology Team in inputting data into the DEFRA Biodiversity Net Gain Metric Calculator and optimising the results.</w:t>
      </w:r>
    </w:p>
    <w:p w14:paraId="51F75D08" w14:textId="77777777" w:rsidR="00114699" w:rsidRDefault="0011469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pPr>
    </w:p>
    <w:p w14:paraId="19B8DD17"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Full training will be provided for all of the above day-to-day tasks. Candidates are not expected to necessarily have previously conducted any of these specific tasks, however should instead demonstrate a high level of competency in their analytical and organisational skillset, as well as being able to work in an organised manner as part of a collaborative team.</w:t>
      </w:r>
    </w:p>
    <w:p w14:paraId="64068562"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134FA87"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95FE3B4"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A17F90F"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0960539"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51D8266B"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F6BE27C"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2DA9769"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03AA6C1"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1D18254"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33852A51"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06BBAD8"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12B49646"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16087C7" w14:textId="77777777" w:rsidR="00D06E8D" w:rsidRDefault="00D06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6937EC1F" w14:textId="1F119A7E"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Pr>
          <w:b/>
          <w:bCs/>
        </w:rPr>
        <w:lastRenderedPageBreak/>
        <w:t>Skills/Knowledge/Experience/Qualifications</w:t>
      </w:r>
    </w:p>
    <w:p w14:paraId="216A5434"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072D1ACC"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Essential</w:t>
      </w:r>
      <w:r>
        <w:t xml:space="preserve"> - </w:t>
      </w:r>
    </w:p>
    <w:p w14:paraId="6869B7A8"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A relevant degree and/or postgraduate qualification in the environmental/biology sector, with a strong academic record</w:t>
      </w:r>
    </w:p>
    <w:p w14:paraId="3AB7A709"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Experience working with analytical or other processing software</w:t>
      </w:r>
    </w:p>
    <w:p w14:paraId="328FD98A"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Proficient with the Microsoft Office suite, in particular Excel and Word</w:t>
      </w:r>
    </w:p>
    <w:p w14:paraId="539951BB"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Ability to work under pressure in a fast-paced environment, with effective teamwork and excellent organisation and communication skills</w:t>
      </w:r>
    </w:p>
    <w:p w14:paraId="3BE16187"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Desirable</w:t>
      </w:r>
      <w:r>
        <w:t xml:space="preserve"> - </w:t>
      </w:r>
    </w:p>
    <w:p w14:paraId="506755C7"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Field experience of bat surveys</w:t>
      </w:r>
    </w:p>
    <w:p w14:paraId="2752960D" w14:textId="77777777" w:rsidR="00114699" w:rsidRDefault="000000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78" w:lineRule="auto"/>
        <w:jc w:val="both"/>
      </w:pPr>
      <w:r>
        <w:t>Experience of ecological sonogram analysis</w:t>
      </w:r>
    </w:p>
    <w:p w14:paraId="486EF7B8" w14:textId="77777777" w:rsidR="00D06E8D" w:rsidRDefault="00D06E8D">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auto"/>
          <w:sz w:val="24"/>
          <w:szCs w:val="24"/>
        </w:rPr>
      </w:pPr>
    </w:p>
    <w:p w14:paraId="265333A3" w14:textId="37DC52E8" w:rsidR="00114699" w:rsidRDefault="00000000">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auto"/>
          <w:sz w:val="24"/>
          <w:szCs w:val="24"/>
        </w:rPr>
      </w:pPr>
      <w:r>
        <w:rPr>
          <w:rFonts w:ascii="Calibri" w:eastAsia="Calibri" w:hAnsi="Calibri" w:cs="Calibri"/>
          <w:color w:val="auto"/>
          <w:sz w:val="24"/>
          <w:szCs w:val="24"/>
        </w:rPr>
        <w:t>About Aspect Ecology</w:t>
      </w:r>
    </w:p>
    <w:p w14:paraId="60F0AF8E"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8BD566"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yperlink"/>
        </w:rPr>
      </w:pPr>
      <w:r>
        <w:t xml:space="preserve">At Aspect Ecology, we specialise in providing ecological consultancy services to a well-established base of high-profile public and private sector clients. Our Oxfordshire-based team has a wealth of experience and expertise advising on an extensive range of projects nationwide with a focus on integrating ecological habitats and wildlife benefits within new developments. We are a professional and friendly team of enthusiastic ecologists who thrive on innovation and delivering a high quality output to our clients – see our website for more </w:t>
      </w:r>
      <w:hyperlink r:id="rId7" w:history="1">
        <w:r>
          <w:rPr>
            <w:rStyle w:val="Hyperlink"/>
          </w:rPr>
          <w:t>www.aspect-ecology.com</w:t>
        </w:r>
      </w:hyperlink>
      <w:r>
        <w:rPr>
          <w:rStyle w:val="Hyperlink"/>
        </w:rPr>
        <w:t xml:space="preserve"> and follow us on LinkedIn  </w:t>
      </w:r>
      <w:hyperlink r:id="rId8" w:history="1">
        <w:r>
          <w:rPr>
            <w:rStyle w:val="Hyperlink"/>
          </w:rPr>
          <w:t>https://www.linkedin.com/company/aspect-ecology-ltd-/</w:t>
        </w:r>
      </w:hyperlink>
      <w:r>
        <w:rPr>
          <w:rStyle w:val="Hyperlink"/>
        </w:rPr>
        <w:t>.</w:t>
      </w:r>
    </w:p>
    <w:p w14:paraId="6B86525D"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B12AF5A" w14:textId="77777777" w:rsidR="00114699" w:rsidRDefault="00114699">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color w:val="auto"/>
          <w:sz w:val="24"/>
          <w:szCs w:val="24"/>
        </w:rPr>
      </w:pPr>
    </w:p>
    <w:p w14:paraId="36DDC306" w14:textId="77777777" w:rsidR="00114699" w:rsidRDefault="00000000">
      <w:pPr>
        <w:pStyle w:val="newlevel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Calibri"/>
          <w:b w:val="0"/>
          <w:bCs w:val="0"/>
        </w:rPr>
      </w:pPr>
      <w:r>
        <w:rPr>
          <w:rFonts w:ascii="Calibri" w:eastAsia="Calibri" w:hAnsi="Calibri" w:cs="Calibri"/>
          <w:color w:val="auto"/>
          <w:sz w:val="24"/>
          <w:szCs w:val="24"/>
        </w:rPr>
        <w:t>Our Values</w:t>
      </w:r>
    </w:p>
    <w:p w14:paraId="748F80E9"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14:paraId="405172A4" w14:textId="77777777" w:rsidR="0011469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Our most important assets are our people who work for us. We all work as one team and rely on each other. We wish to create a working environment to which our people are proud to belong, by maintaining our values at the forefront of everything we do. These values are:</w:t>
      </w:r>
    </w:p>
    <w:p w14:paraId="0FA7CB22" w14:textId="77777777" w:rsidR="00114699" w:rsidRDefault="00114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3288AC1" w14:textId="77777777" w:rsidR="00114699" w:rsidRDefault="00000000">
      <w:pPr>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Integrity – We do the right thing</w:t>
      </w:r>
    </w:p>
    <w:p w14:paraId="355FD8D1" w14:textId="77777777" w:rsidR="00114699" w:rsidRDefault="00000000">
      <w:pPr>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Quality – Quality in everything</w:t>
      </w:r>
    </w:p>
    <w:p w14:paraId="390DA770" w14:textId="77777777" w:rsidR="00114699" w:rsidRDefault="00000000">
      <w:pPr>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People - We care</w:t>
      </w:r>
    </w:p>
    <w:p w14:paraId="5BDD4189" w14:textId="77777777" w:rsidR="00114699" w:rsidRDefault="00000000">
      <w:pPr>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Forward thinking – We focus on the future</w:t>
      </w:r>
    </w:p>
    <w:p w14:paraId="52281A68" w14:textId="77777777" w:rsidR="00114699" w:rsidRDefault="00000000">
      <w:pPr>
        <w:numPr>
          <w:ilvl w:val="0"/>
          <w:numId w:val="4"/>
        </w:numPr>
        <w:tabs>
          <w:tab w:val="left" w:pos="4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Positivity – We believe we can</w:t>
      </w:r>
    </w:p>
    <w:p w14:paraId="6789E85D" w14:textId="77777777" w:rsidR="00114699" w:rsidRDefault="00000000">
      <w:pPr>
        <w:numPr>
          <w:ilvl w:val="0"/>
          <w:numId w:val="5"/>
        </w:num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Fairness – We champion equality</w:t>
      </w:r>
    </w:p>
    <w:p w14:paraId="30A416CC" w14:textId="77777777" w:rsidR="00114699" w:rsidRDefault="00114699">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eastAsia="Calibri" w:hAnsi="Calibri" w:cs="Calibri"/>
          <w:sz w:val="22"/>
          <w:szCs w:val="22"/>
        </w:rPr>
      </w:pPr>
    </w:p>
    <w:sectPr w:rsidR="00114699">
      <w:headerReference w:type="default" r:id="rId9"/>
      <w:headerReference w:type="first" r:id="rId10"/>
      <w:pgSz w:w="11906" w:h="16838"/>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550F" w14:textId="77777777" w:rsidR="00456A28" w:rsidRDefault="00456A28">
      <w:r>
        <w:separator/>
      </w:r>
    </w:p>
  </w:endnote>
  <w:endnote w:type="continuationSeparator" w:id="0">
    <w:p w14:paraId="523AF7A7" w14:textId="77777777" w:rsidR="00456A28" w:rsidRDefault="0045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41144" w14:textId="77777777" w:rsidR="00456A28" w:rsidRDefault="00456A28">
      <w:r>
        <w:separator/>
      </w:r>
    </w:p>
  </w:footnote>
  <w:footnote w:type="continuationSeparator" w:id="0">
    <w:p w14:paraId="34FE43E3" w14:textId="77777777" w:rsidR="00456A28" w:rsidRDefault="00456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8E11B" w14:textId="77777777" w:rsidR="00114699" w:rsidRDefault="0011469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9534" w14:textId="77777777" w:rsidR="00114699" w:rsidRDefault="00000000">
    <w:pPr>
      <w:pStyle w:val="Header"/>
      <w:jc w:val="right"/>
      <w:rPr>
        <w:b/>
        <w:bCs/>
        <w:sz w:val="80"/>
        <w:szCs w:val="80"/>
      </w:rPr>
    </w:pPr>
    <w:r>
      <w:rPr>
        <w:noProof/>
      </w:rPr>
      <w:drawing>
        <wp:anchor distT="0" distB="0" distL="114300" distR="114300" simplePos="0" relativeHeight="251659264" behindDoc="1" locked="0" layoutInCell="1" hidden="0" allowOverlap="1" wp14:anchorId="0B393A6E" wp14:editId="2D833719">
          <wp:simplePos x="0" y="0"/>
          <wp:positionH relativeFrom="column">
            <wp:posOffset>3297555</wp:posOffset>
          </wp:positionH>
          <wp:positionV relativeFrom="paragraph">
            <wp:posOffset>0</wp:posOffset>
          </wp:positionV>
          <wp:extent cx="2423160" cy="7848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423160" cy="784860"/>
                  </a:xfrm>
                  <a:prstGeom prst="rect">
                    <a:avLst/>
                  </a:prstGeom>
                </pic:spPr>
              </pic:pic>
            </a:graphicData>
          </a:graphic>
        </wp:anchor>
      </w:drawing>
    </w:r>
  </w:p>
  <w:p w14:paraId="48D79AA2" w14:textId="77777777" w:rsidR="00D06E8D" w:rsidRDefault="00D06E8D">
    <w:pPr>
      <w:pStyle w:val="Header"/>
      <w:jc w:val="both"/>
      <w:rPr>
        <w:b/>
        <w:bCs/>
        <w:sz w:val="36"/>
        <w:szCs w:val="36"/>
      </w:rPr>
    </w:pPr>
  </w:p>
  <w:p w14:paraId="4D2CC68E" w14:textId="71F7C1ED" w:rsidR="00114699" w:rsidRDefault="00000000">
    <w:pPr>
      <w:pStyle w:val="Header"/>
      <w:jc w:val="both"/>
      <w:rPr>
        <w:b/>
        <w:bCs/>
        <w:sz w:val="36"/>
        <w:szCs w:val="36"/>
      </w:rPr>
    </w:pPr>
    <w:r>
      <w:rPr>
        <w:b/>
        <w:bCs/>
        <w:sz w:val="36"/>
        <w:szCs w:val="36"/>
      </w:rPr>
      <w:t xml:space="preserve">Job Description – Graduate </w:t>
    </w:r>
    <w:r w:rsidR="00D06E8D">
      <w:rPr>
        <w:b/>
        <w:bCs/>
        <w:sz w:val="36"/>
        <w:szCs w:val="36"/>
      </w:rPr>
      <w:t xml:space="preserve">Ecology </w:t>
    </w:r>
    <w:r>
      <w:rPr>
        <w:b/>
        <w:bCs/>
        <w:sz w:val="36"/>
        <w:szCs w:val="36"/>
      </w:rPr>
      <w:t>Data Technician</w:t>
    </w:r>
  </w:p>
  <w:p w14:paraId="49CA072F" w14:textId="77777777" w:rsidR="00114699" w:rsidRDefault="00114699">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1C5"/>
    <w:multiLevelType w:val="singleLevel"/>
    <w:tmpl w:val="7548CF32"/>
    <w:lvl w:ilvl="0">
      <w:start w:val="1"/>
      <w:numFmt w:val="bullet"/>
      <w:lvlText w:val=""/>
      <w:lvlJc w:val="left"/>
      <w:pPr>
        <w:tabs>
          <w:tab w:val="num" w:pos="459"/>
        </w:tabs>
        <w:ind w:left="459" w:hanging="357"/>
      </w:pPr>
      <w:rPr>
        <w:rFonts w:ascii="Symbol" w:eastAsia="Symbol" w:hAnsi="Symbol" w:cs="Symbol" w:hint="default"/>
        <w:b w:val="0"/>
        <w:i w:val="0"/>
        <w:strike w:val="0"/>
        <w:color w:val="auto"/>
        <w:position w:val="0"/>
        <w:sz w:val="22"/>
        <w:u w:val="none"/>
        <w:shd w:val="clear" w:color="auto" w:fill="auto"/>
      </w:rPr>
    </w:lvl>
  </w:abstractNum>
  <w:abstractNum w:abstractNumId="1" w15:restartNumberingAfterBreak="0">
    <w:nsid w:val="11272F70"/>
    <w:multiLevelType w:val="multilevel"/>
    <w:tmpl w:val="474490F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lvl w:ilvl="1">
      <w:start w:val="1"/>
      <w:numFmt w:val="bullet"/>
      <w:lvlText w:val="o"/>
      <w:lvlJc w:val="left"/>
      <w:pPr>
        <w:tabs>
          <w:tab w:val="num" w:pos="1440"/>
        </w:tabs>
        <w:ind w:left="1440" w:hanging="360"/>
      </w:pPr>
      <w:rPr>
        <w:rFonts w:ascii="Courier New" w:eastAsia="Courier New" w:hAnsi="Courier New" w:cs="Courier New" w:hint="default"/>
        <w:b w:val="0"/>
        <w:i w:val="0"/>
        <w:strike w:val="0"/>
        <w:color w:val="auto"/>
        <w:position w:val="0"/>
        <w:sz w:val="22"/>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2" w15:restartNumberingAfterBreak="0">
    <w:nsid w:val="13C35B1B"/>
    <w:multiLevelType w:val="singleLevel"/>
    <w:tmpl w:val="D05AA7BA"/>
    <w:lvl w:ilvl="0">
      <w:start w:val="1"/>
      <w:numFmt w:val="bullet"/>
      <w:lvlText w:val=""/>
      <w:lvlJc w:val="left"/>
      <w:pPr>
        <w:tabs>
          <w:tab w:val="num" w:pos="460"/>
        </w:tabs>
        <w:ind w:left="460" w:hanging="360"/>
      </w:pPr>
      <w:rPr>
        <w:rFonts w:ascii="Symbol" w:eastAsia="Symbol" w:hAnsi="Symbol" w:cs="Symbol" w:hint="default"/>
        <w:b w:val="0"/>
        <w:i w:val="0"/>
        <w:strike w:val="0"/>
        <w:color w:val="auto"/>
        <w:position w:val="0"/>
        <w:sz w:val="22"/>
        <w:u w:val="none"/>
        <w:shd w:val="clear" w:color="auto" w:fill="auto"/>
      </w:rPr>
    </w:lvl>
  </w:abstractNum>
  <w:abstractNum w:abstractNumId="3" w15:restartNumberingAfterBreak="0">
    <w:nsid w:val="55A430B6"/>
    <w:multiLevelType w:val="multilevel"/>
    <w:tmpl w:val="D674D1D4"/>
    <w:lvl w:ilvl="0">
      <w:start w:val="1"/>
      <w:numFmt w:val="decimal"/>
      <w:pStyle w:val="newlevel1"/>
      <w:lvlText w:val="%1"/>
      <w:lvlJc w:val="left"/>
      <w:pPr>
        <w:tabs>
          <w:tab w:val="num" w:pos="680"/>
        </w:tabs>
        <w:ind w:left="680" w:hanging="680"/>
      </w:pPr>
      <w:rPr>
        <w:rFonts w:ascii="Arial" w:eastAsia="Arial" w:hAnsi="Arial" w:cs="Arial" w:hint="default"/>
        <w:b/>
        <w:i w:val="0"/>
        <w:strike w:val="0"/>
        <w:color w:val="77AD1B"/>
        <w:position w:val="0"/>
        <w:sz w:val="32"/>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3795383"/>
    <w:multiLevelType w:val="multilevel"/>
    <w:tmpl w:val="0F5CA94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newlevel3"/>
      <w:lvlText w:val="%1.%2.%3"/>
      <w:lvlJc w:val="left"/>
      <w:pPr>
        <w:tabs>
          <w:tab w:val="num" w:pos="680"/>
        </w:tabs>
        <w:ind w:left="680" w:hanging="680"/>
      </w:pPr>
      <w:rPr>
        <w:rFonts w:ascii="Arial" w:eastAsia="Arial" w:hAnsi="Arial" w:cs="Arial" w:hint="default"/>
        <w:b w:val="0"/>
        <w:i w:val="0"/>
        <w:strike w:val="0"/>
        <w:color w:val="auto"/>
        <w:position w:val="0"/>
        <w:sz w:val="22"/>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16cid:durableId="337542296">
    <w:abstractNumId w:val="3"/>
  </w:num>
  <w:num w:numId="2" w16cid:durableId="1553494358">
    <w:abstractNumId w:val="4"/>
  </w:num>
  <w:num w:numId="3" w16cid:durableId="422535181">
    <w:abstractNumId w:val="1"/>
  </w:num>
  <w:num w:numId="4" w16cid:durableId="183595651">
    <w:abstractNumId w:val="0"/>
  </w:num>
  <w:num w:numId="5" w16cid:durableId="1078097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99"/>
    <w:rsid w:val="00114699"/>
    <w:rsid w:val="00456A28"/>
    <w:rsid w:val="009F0A88"/>
    <w:rsid w:val="00D06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88E7"/>
  <w15:docId w15:val="{3C6B0F80-1425-4B75-B403-B00A306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Calibri"/>
      <w:sz w:val="22"/>
      <w:szCs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Arial"/>
      <w:sz w:val="24"/>
      <w:szCs w:val="24"/>
    </w:rPr>
  </w:style>
  <w:style w:type="paragraph" w:styleId="Header">
    <w:name w:val="header"/>
    <w:basedOn w:val="Normal"/>
    <w:qFormat/>
    <w:pPr>
      <w:tabs>
        <w:tab w:val="center" w:pos="4513"/>
        <w:tab w:val="right" w:pos="9026"/>
      </w:tabs>
    </w:pPr>
  </w:style>
  <w:style w:type="paragraph" w:styleId="ListParagraph">
    <w:name w:val="List Paragraph"/>
    <w:basedOn w:val="Normal"/>
    <w:qFormat/>
    <w:pPr>
      <w:ind w:left="720"/>
    </w:pPr>
  </w:style>
  <w:style w:type="paragraph" w:customStyle="1" w:styleId="newlevel1">
    <w:name w:val="newlevel1"/>
    <w:basedOn w:val="Normal"/>
    <w:qFormat/>
    <w:pPr>
      <w:numPr>
        <w:numId w:val="1"/>
      </w:numPr>
      <w:tabs>
        <w:tab w:val="left" w:pos="680"/>
      </w:tabs>
      <w:jc w:val="both"/>
    </w:pPr>
    <w:rPr>
      <w:rFonts w:ascii="Arial" w:eastAsia="Arial" w:hAnsi="Arial" w:cs="Arial"/>
      <w:b/>
      <w:bCs/>
      <w:color w:val="77AD1B"/>
      <w:sz w:val="32"/>
      <w:szCs w:val="32"/>
    </w:rPr>
  </w:style>
  <w:style w:type="paragraph" w:customStyle="1" w:styleId="paragraph">
    <w:name w:val="paragraph"/>
    <w:basedOn w:val="Normal"/>
    <w:qFormat/>
    <w:rPr>
      <w:rFonts w:ascii="Times New Roman" w:eastAsia="Times New Roman" w:hAnsi="Times New Roman" w:cs="Times New Roman"/>
      <w:sz w:val="24"/>
      <w:szCs w:val="24"/>
    </w:rPr>
  </w:style>
  <w:style w:type="paragraph" w:styleId="BalloonText">
    <w:name w:val="Balloon Text"/>
    <w:basedOn w:val="Normal"/>
    <w:qFormat/>
    <w:rPr>
      <w:rFonts w:ascii="Tahoma" w:eastAsia="Tahoma" w:hAnsi="Tahoma" w:cs="Tahoma"/>
      <w:sz w:val="16"/>
      <w:szCs w:val="16"/>
    </w:rPr>
  </w:style>
  <w:style w:type="paragraph" w:styleId="CommentText">
    <w:name w:val="annotation text"/>
    <w:basedOn w:val="Normal"/>
    <w:qFormat/>
    <w:rPr>
      <w:sz w:val="20"/>
      <w:szCs w:val="20"/>
    </w:rPr>
  </w:style>
  <w:style w:type="paragraph" w:styleId="CommentSubject">
    <w:name w:val="annotation subject"/>
    <w:basedOn w:val="CommentText"/>
    <w:next w:val="CommentText"/>
    <w:qFormat/>
    <w:rPr>
      <w:b/>
      <w:bCs/>
    </w:rPr>
  </w:style>
  <w:style w:type="paragraph" w:styleId="Footer">
    <w:name w:val="footer"/>
    <w:basedOn w:val="Normal"/>
    <w:qFormat/>
    <w:pPr>
      <w:tabs>
        <w:tab w:val="center" w:pos="4513"/>
        <w:tab w:val="right" w:pos="9026"/>
      </w:tabs>
    </w:pPr>
  </w:style>
  <w:style w:type="paragraph" w:customStyle="1" w:styleId="newlevel3">
    <w:name w:val="newlevel3"/>
    <w:basedOn w:val="Normal"/>
    <w:qFormat/>
    <w:pPr>
      <w:numPr>
        <w:ilvl w:val="2"/>
        <w:numId w:val="2"/>
      </w:numPr>
      <w:tabs>
        <w:tab w:val="left" w:pos="680"/>
      </w:tabs>
      <w:spacing w:after="220"/>
      <w:jc w:val="both"/>
    </w:pPr>
    <w:rPr>
      <w:rFonts w:ascii="Arial" w:eastAsia="Arial" w:hAnsi="Arial" w:cs="Arial"/>
    </w:rPr>
  </w:style>
  <w:style w:type="character" w:styleId="Hyperlink">
    <w:name w:val="Hyperlink"/>
    <w:qFormat/>
    <w:rPr>
      <w:color w:val="0000FF"/>
      <w:u w:val="single"/>
      <w:rtl w:val="0"/>
    </w:rPr>
  </w:style>
  <w:style w:type="character" w:customStyle="1" w:styleId="BalloonTextChar">
    <w:name w:val="Balloon Text Char"/>
    <w:qFormat/>
    <w:rPr>
      <w:rFonts w:ascii="Tahoma" w:eastAsia="Tahoma" w:hAnsi="Tahoma" w:cs="Tahoma"/>
      <w:sz w:val="16"/>
      <w:szCs w:val="16"/>
      <w:rtl w:val="0"/>
    </w:rPr>
  </w:style>
  <w:style w:type="character" w:styleId="CommentReference">
    <w:name w:val="annotation reference"/>
    <w:qFormat/>
    <w:rPr>
      <w:sz w:val="16"/>
      <w:szCs w:val="16"/>
      <w:rtl w:val="0"/>
    </w:rPr>
  </w:style>
  <w:style w:type="character" w:customStyle="1" w:styleId="CommentTextChar">
    <w:name w:val="Comment Text Char"/>
    <w:qFormat/>
    <w:rPr>
      <w:rFonts w:ascii="Calibri" w:eastAsia="Calibri" w:hAnsi="Calibri" w:cs="Calibri"/>
      <w:sz w:val="20"/>
      <w:szCs w:val="20"/>
      <w:rtl w:val="0"/>
    </w:rPr>
  </w:style>
  <w:style w:type="character" w:customStyle="1" w:styleId="CommentSubjectChar">
    <w:name w:val="Comment Subject Char"/>
    <w:basedOn w:val="CommentTextChar"/>
    <w:qFormat/>
    <w:rPr>
      <w:rFonts w:ascii="Calibri" w:eastAsia="Calibri" w:hAnsi="Calibri" w:cs="Calibri"/>
      <w:b/>
      <w:bCs/>
      <w:sz w:val="20"/>
      <w:szCs w:val="20"/>
      <w:rtl w:val="0"/>
    </w:rPr>
  </w:style>
  <w:style w:type="character" w:customStyle="1" w:styleId="HeaderChar">
    <w:name w:val="Header Char"/>
    <w:qFormat/>
    <w:rPr>
      <w:rFonts w:ascii="Calibri" w:eastAsia="Calibri" w:hAnsi="Calibri" w:cs="Calibri"/>
      <w:rtl w:val="0"/>
    </w:rPr>
  </w:style>
  <w:style w:type="character" w:customStyle="1" w:styleId="FooterChar">
    <w:name w:val="Footer Char"/>
    <w:qFormat/>
    <w:rPr>
      <w:rFonts w:ascii="Calibri" w:eastAsia="Calibri" w:hAnsi="Calibri" w:cs="Calibri"/>
      <w:rtl w:val="0"/>
    </w:rPr>
  </w:style>
  <w:style w:type="character" w:customStyle="1" w:styleId="normaltextrun">
    <w:name w:val="normaltextrun"/>
    <w:qFormat/>
    <w:rPr>
      <w:rtl w:val="0"/>
    </w:rPr>
  </w:style>
  <w:style w:type="character" w:customStyle="1" w:styleId="eop">
    <w:name w:val="eop"/>
    <w:qFormat/>
    <w:rPr>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nkedin.com/company/aspect-ecology-ltd-/" TargetMode="External"/><Relationship Id="rId3" Type="http://schemas.openxmlformats.org/officeDocument/2006/relationships/settings" Target="settings.xml"/><Relationship Id="rId7" Type="http://schemas.openxmlformats.org/officeDocument/2006/relationships/hyperlink" Target="http://www.aspect-ecolog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Harper Dobson</cp:lastModifiedBy>
  <cp:revision>2</cp:revision>
  <dcterms:created xsi:type="dcterms:W3CDTF">2025-02-24T11:43:00Z</dcterms:created>
  <dcterms:modified xsi:type="dcterms:W3CDTF">2025-04-16T14:20:00Z</dcterms:modified>
</cp:coreProperties>
</file>