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8F1F" w14:textId="77777777" w:rsidR="00C164A1" w:rsidRDefault="00000000">
      <w:pPr>
        <w:pStyle w:val="Title"/>
      </w:pPr>
      <w:r>
        <w:t>Job Description</w:t>
      </w:r>
    </w:p>
    <w:p w14:paraId="73595C4B" w14:textId="77777777" w:rsidR="00C164A1" w:rsidRDefault="00C164A1">
      <w:pPr>
        <w:pStyle w:val="BodyText"/>
        <w:spacing w:before="3"/>
        <w:ind w:left="0"/>
        <w:rPr>
          <w:b/>
        </w:rPr>
      </w:pPr>
    </w:p>
    <w:p w14:paraId="3CC42726" w14:textId="4C490085" w:rsidR="00AF039E" w:rsidRDefault="00000000">
      <w:pPr>
        <w:pStyle w:val="Heading1"/>
        <w:tabs>
          <w:tab w:val="left" w:pos="1540"/>
        </w:tabs>
        <w:spacing w:before="1" w:line="237" w:lineRule="auto"/>
        <w:ind w:right="4143"/>
      </w:pPr>
      <w:r>
        <w:t>Role</w:t>
      </w:r>
      <w:r>
        <w:rPr>
          <w:spacing w:val="-2"/>
        </w:rPr>
        <w:t xml:space="preserve"> </w:t>
      </w:r>
      <w:r>
        <w:t>title:</w:t>
      </w:r>
      <w:r>
        <w:tab/>
      </w:r>
      <w:r w:rsidR="00AF039E">
        <w:t>Principal</w:t>
      </w:r>
      <w:r>
        <w:t xml:space="preserve"> – </w:t>
      </w:r>
      <w:r w:rsidR="00AF039E">
        <w:t>Freshwater</w:t>
      </w:r>
      <w:r>
        <w:t xml:space="preserve"> Fisheries</w:t>
      </w:r>
    </w:p>
    <w:p w14:paraId="4636A6C0" w14:textId="7C634F5D" w:rsidR="00C164A1" w:rsidRDefault="00000000">
      <w:pPr>
        <w:pStyle w:val="Heading1"/>
        <w:tabs>
          <w:tab w:val="left" w:pos="1540"/>
        </w:tabs>
        <w:spacing w:before="1" w:line="237" w:lineRule="auto"/>
        <w:ind w:right="4143"/>
      </w:pPr>
      <w:r>
        <w:t>Reports</w:t>
      </w:r>
      <w:r>
        <w:rPr>
          <w:spacing w:val="-1"/>
        </w:rPr>
        <w:t xml:space="preserve"> </w:t>
      </w:r>
      <w:r>
        <w:t>to:</w:t>
      </w:r>
      <w:r>
        <w:tab/>
      </w:r>
      <w:r w:rsidR="00AF039E">
        <w:t>Associate</w:t>
      </w:r>
      <w:r>
        <w:t xml:space="preserve"> Director</w:t>
      </w:r>
    </w:p>
    <w:p w14:paraId="39A7F72E" w14:textId="740D7898" w:rsidR="00C164A1" w:rsidRDefault="00000000">
      <w:pPr>
        <w:tabs>
          <w:tab w:val="left" w:pos="1540"/>
        </w:tabs>
        <w:spacing w:before="1"/>
        <w:ind w:left="100"/>
        <w:rPr>
          <w:b/>
        </w:rPr>
      </w:pPr>
      <w:r>
        <w:rPr>
          <w:b/>
        </w:rPr>
        <w:t>Grade:</w:t>
      </w:r>
      <w:r>
        <w:rPr>
          <w:b/>
        </w:rPr>
        <w:tab/>
      </w:r>
      <w:r w:rsidR="00AF039E">
        <w:rPr>
          <w:b/>
        </w:rPr>
        <w:t>Principal</w:t>
      </w:r>
    </w:p>
    <w:p w14:paraId="7BC27AF8" w14:textId="7307698B" w:rsidR="00C164A1" w:rsidRDefault="00000000">
      <w:pPr>
        <w:tabs>
          <w:tab w:val="left" w:pos="1537"/>
        </w:tabs>
        <w:ind w:left="100"/>
        <w:rPr>
          <w:b/>
        </w:rPr>
      </w:pPr>
      <w:r>
        <w:rPr>
          <w:b/>
        </w:rPr>
        <w:t>Sector:</w:t>
      </w:r>
      <w:r>
        <w:rPr>
          <w:b/>
        </w:rPr>
        <w:tab/>
      </w:r>
      <w:r w:rsidR="00EA3220">
        <w:rPr>
          <w:b/>
        </w:rPr>
        <w:t>W</w:t>
      </w:r>
      <w:r>
        <w:rPr>
          <w:b/>
        </w:rPr>
        <w:t>ater</w:t>
      </w:r>
    </w:p>
    <w:p w14:paraId="6EF4856F" w14:textId="77777777" w:rsidR="00C164A1" w:rsidRDefault="00000000">
      <w:pPr>
        <w:tabs>
          <w:tab w:val="left" w:pos="1540"/>
        </w:tabs>
        <w:ind w:left="100"/>
        <w:rPr>
          <w:b/>
        </w:rPr>
      </w:pPr>
      <w:r>
        <w:rPr>
          <w:b/>
        </w:rPr>
        <w:t>Division:</w:t>
      </w:r>
      <w:r>
        <w:rPr>
          <w:b/>
        </w:rPr>
        <w:tab/>
        <w:t>Physical</w:t>
      </w:r>
      <w:r>
        <w:rPr>
          <w:b/>
          <w:spacing w:val="-3"/>
        </w:rPr>
        <w:t xml:space="preserve"> </w:t>
      </w:r>
      <w:r>
        <w:rPr>
          <w:b/>
        </w:rPr>
        <w:t>Aquatic</w:t>
      </w:r>
    </w:p>
    <w:p w14:paraId="35AFF194" w14:textId="77777777" w:rsidR="00C164A1" w:rsidRDefault="00C164A1">
      <w:pPr>
        <w:pStyle w:val="BodyText"/>
        <w:ind w:left="0"/>
        <w:rPr>
          <w:b/>
        </w:rPr>
      </w:pPr>
    </w:p>
    <w:p w14:paraId="39D39727" w14:textId="77777777" w:rsidR="00C164A1" w:rsidRDefault="00C164A1">
      <w:pPr>
        <w:pStyle w:val="BodyText"/>
        <w:spacing w:before="1"/>
        <w:ind w:left="0"/>
        <w:rPr>
          <w:b/>
        </w:rPr>
      </w:pPr>
    </w:p>
    <w:p w14:paraId="055A8B96" w14:textId="77777777" w:rsidR="00C164A1" w:rsidRDefault="00000000">
      <w:pPr>
        <w:ind w:left="100"/>
        <w:rPr>
          <w:b/>
        </w:rPr>
      </w:pPr>
      <w:r>
        <w:rPr>
          <w:b/>
        </w:rPr>
        <w:t>Purpose / Scope of role</w:t>
      </w:r>
    </w:p>
    <w:p w14:paraId="7DA9B9DA" w14:textId="77777777" w:rsidR="00C164A1" w:rsidRDefault="00C164A1">
      <w:pPr>
        <w:pStyle w:val="BodyText"/>
        <w:spacing w:before="1"/>
        <w:ind w:left="0"/>
        <w:rPr>
          <w:b/>
        </w:rPr>
      </w:pPr>
    </w:p>
    <w:p w14:paraId="734BE185" w14:textId="578E57F3" w:rsidR="00C164A1" w:rsidRDefault="00000000" w:rsidP="00AF039E">
      <w:pPr>
        <w:pStyle w:val="BodyText"/>
        <w:ind w:left="100" w:right="112"/>
        <w:jc w:val="both"/>
      </w:pPr>
      <w:r>
        <w:t>A</w:t>
      </w:r>
      <w:r w:rsidR="00AF039E">
        <w:t xml:space="preserve"> Principal Freshwater </w:t>
      </w:r>
      <w:r>
        <w:t xml:space="preserve">Fisheries </w:t>
      </w:r>
      <w:r w:rsidR="00AF039E">
        <w:t xml:space="preserve">Scientist </w:t>
      </w:r>
      <w:r>
        <w:t xml:space="preserve">will work within a team of aquatic scientists with cross-cutting expertise in fisheries science, </w:t>
      </w:r>
      <w:proofErr w:type="spellStart"/>
      <w:r w:rsidR="00AF039E">
        <w:t>hydromorphology</w:t>
      </w:r>
      <w:proofErr w:type="spellEnd"/>
      <w:r w:rsidR="00AF039E">
        <w:t xml:space="preserve">, river restoration, environmental </w:t>
      </w:r>
      <w:proofErr w:type="gramStart"/>
      <w:r w:rsidR="00AF039E">
        <w:t>appraisals</w:t>
      </w:r>
      <w:proofErr w:type="gramEnd"/>
      <w:r>
        <w:t xml:space="preserve"> and water quality to deliver a range of projects for </w:t>
      </w:r>
      <w:r w:rsidR="008E3015">
        <w:t>statutory bodies</w:t>
      </w:r>
      <w:r>
        <w:t>, the water and energy industries</w:t>
      </w:r>
      <w:r w:rsidR="00AF039E">
        <w:t xml:space="preserve">, infrastructure </w:t>
      </w:r>
      <w:r>
        <w:t>and supporting services; unified by the theme of protecting the aquatic environment, whilst aiding development to take place where appropriate.</w:t>
      </w:r>
    </w:p>
    <w:p w14:paraId="411798F0" w14:textId="77777777" w:rsidR="00C164A1" w:rsidRDefault="00C164A1">
      <w:pPr>
        <w:pStyle w:val="BodyText"/>
        <w:spacing w:before="11"/>
        <w:ind w:left="0"/>
        <w:rPr>
          <w:sz w:val="21"/>
        </w:rPr>
      </w:pPr>
    </w:p>
    <w:p w14:paraId="4152FF23" w14:textId="71C728FF" w:rsidR="00C164A1" w:rsidRDefault="00000000">
      <w:pPr>
        <w:pStyle w:val="BodyText"/>
        <w:spacing w:before="1"/>
        <w:ind w:left="100" w:right="113"/>
        <w:jc w:val="both"/>
      </w:pPr>
      <w:r>
        <w:t>The</w:t>
      </w:r>
      <w:r>
        <w:rPr>
          <w:spacing w:val="-6"/>
        </w:rPr>
        <w:t xml:space="preserve"> </w:t>
      </w:r>
      <w:r>
        <w:t>purpose</w:t>
      </w:r>
      <w:r>
        <w:rPr>
          <w:spacing w:val="-8"/>
        </w:rPr>
        <w:t xml:space="preserve"> </w:t>
      </w:r>
      <w:r>
        <w:t>of</w:t>
      </w:r>
      <w:r>
        <w:rPr>
          <w:spacing w:val="-6"/>
        </w:rPr>
        <w:t xml:space="preserve"> </w:t>
      </w:r>
      <w:r>
        <w:t>the</w:t>
      </w:r>
      <w:r>
        <w:rPr>
          <w:spacing w:val="-5"/>
        </w:rPr>
        <w:t xml:space="preserve"> </w:t>
      </w:r>
      <w:r>
        <w:t>role</w:t>
      </w:r>
      <w:r>
        <w:rPr>
          <w:spacing w:val="-4"/>
        </w:rPr>
        <w:t xml:space="preserve"> </w:t>
      </w:r>
      <w:r>
        <w:t>is</w:t>
      </w:r>
      <w:r>
        <w:rPr>
          <w:spacing w:val="-6"/>
        </w:rPr>
        <w:t xml:space="preserve"> </w:t>
      </w:r>
      <w:r>
        <w:t>to</w:t>
      </w:r>
      <w:r>
        <w:rPr>
          <w:spacing w:val="-4"/>
        </w:rPr>
        <w:t xml:space="preserve"> </w:t>
      </w:r>
      <w:r>
        <w:t>work</w:t>
      </w:r>
      <w:r>
        <w:rPr>
          <w:spacing w:val="-5"/>
        </w:rPr>
        <w:t xml:space="preserve"> </w:t>
      </w:r>
      <w:r>
        <w:t>closely</w:t>
      </w:r>
      <w:r>
        <w:rPr>
          <w:spacing w:val="-6"/>
        </w:rPr>
        <w:t xml:space="preserve"> </w:t>
      </w:r>
      <w:r>
        <w:t>with</w:t>
      </w:r>
      <w:r>
        <w:rPr>
          <w:spacing w:val="-6"/>
        </w:rPr>
        <w:t xml:space="preserve"> </w:t>
      </w:r>
      <w:r>
        <w:t>the</w:t>
      </w:r>
      <w:r>
        <w:rPr>
          <w:spacing w:val="-6"/>
        </w:rPr>
        <w:t xml:space="preserve"> </w:t>
      </w:r>
      <w:r w:rsidR="00AF039E">
        <w:t>Associate</w:t>
      </w:r>
      <w:r>
        <w:rPr>
          <w:spacing w:val="-5"/>
        </w:rPr>
        <w:t xml:space="preserve"> </w:t>
      </w:r>
      <w:r>
        <w:t>Director</w:t>
      </w:r>
      <w:r>
        <w:rPr>
          <w:spacing w:val="-5"/>
        </w:rPr>
        <w:t xml:space="preserve"> </w:t>
      </w:r>
      <w:r>
        <w:t>and</w:t>
      </w:r>
      <w:r>
        <w:rPr>
          <w:spacing w:val="-9"/>
        </w:rPr>
        <w:t xml:space="preserve"> </w:t>
      </w:r>
      <w:r>
        <w:t>other</w:t>
      </w:r>
      <w:r>
        <w:rPr>
          <w:spacing w:val="-8"/>
        </w:rPr>
        <w:t xml:space="preserve"> </w:t>
      </w:r>
      <w:r w:rsidR="00AF039E">
        <w:t>Principals</w:t>
      </w:r>
      <w:r>
        <w:t xml:space="preserve"> to expand the aquatic consultancy team, influencing and shaping current work streams, and expanding</w:t>
      </w:r>
      <w:r>
        <w:rPr>
          <w:spacing w:val="-6"/>
        </w:rPr>
        <w:t xml:space="preserve"> </w:t>
      </w:r>
      <w:r>
        <w:t>the</w:t>
      </w:r>
      <w:r>
        <w:rPr>
          <w:spacing w:val="-7"/>
        </w:rPr>
        <w:t xml:space="preserve"> </w:t>
      </w:r>
      <w:r>
        <w:t>current</w:t>
      </w:r>
      <w:r>
        <w:rPr>
          <w:spacing w:val="-7"/>
        </w:rPr>
        <w:t xml:space="preserve"> </w:t>
      </w:r>
      <w:r>
        <w:t>customer</w:t>
      </w:r>
      <w:r>
        <w:rPr>
          <w:spacing w:val="-4"/>
        </w:rPr>
        <w:t xml:space="preserve"> </w:t>
      </w:r>
      <w:r>
        <w:t>base</w:t>
      </w:r>
      <w:r>
        <w:rPr>
          <w:spacing w:val="-4"/>
        </w:rPr>
        <w:t xml:space="preserve"> </w:t>
      </w:r>
      <w:r>
        <w:t>across</w:t>
      </w:r>
      <w:r>
        <w:rPr>
          <w:spacing w:val="-7"/>
        </w:rPr>
        <w:t xml:space="preserve"> </w:t>
      </w:r>
      <w:r>
        <w:t>the</w:t>
      </w:r>
      <w:r>
        <w:rPr>
          <w:spacing w:val="-8"/>
        </w:rPr>
        <w:t xml:space="preserve"> </w:t>
      </w:r>
      <w:r>
        <w:t>UK</w:t>
      </w:r>
      <w:r>
        <w:rPr>
          <w:spacing w:val="-7"/>
        </w:rPr>
        <w:t xml:space="preserve"> </w:t>
      </w:r>
      <w:r>
        <w:t>as</w:t>
      </w:r>
      <w:r>
        <w:rPr>
          <w:spacing w:val="-7"/>
        </w:rPr>
        <w:t xml:space="preserve"> </w:t>
      </w:r>
      <w:r>
        <w:t>well</w:t>
      </w:r>
      <w:r>
        <w:rPr>
          <w:spacing w:val="-7"/>
        </w:rPr>
        <w:t xml:space="preserve"> </w:t>
      </w:r>
      <w:r>
        <w:t>as</w:t>
      </w:r>
      <w:r>
        <w:rPr>
          <w:spacing w:val="-7"/>
        </w:rPr>
        <w:t xml:space="preserve"> </w:t>
      </w:r>
      <w:r>
        <w:t>the</w:t>
      </w:r>
      <w:r>
        <w:rPr>
          <w:spacing w:val="-5"/>
        </w:rPr>
        <w:t xml:space="preserve"> </w:t>
      </w:r>
      <w:r>
        <w:t>skillset</w:t>
      </w:r>
      <w:r>
        <w:rPr>
          <w:spacing w:val="-9"/>
        </w:rPr>
        <w:t xml:space="preserve"> </w:t>
      </w:r>
      <w:r>
        <w:t>offered</w:t>
      </w:r>
      <w:r>
        <w:rPr>
          <w:spacing w:val="-5"/>
        </w:rPr>
        <w:t xml:space="preserve"> </w:t>
      </w:r>
      <w:r>
        <w:t>by</w:t>
      </w:r>
      <w:r>
        <w:rPr>
          <w:spacing w:val="-6"/>
        </w:rPr>
        <w:t xml:space="preserve"> </w:t>
      </w:r>
      <w:r w:rsidR="00AF039E">
        <w:t xml:space="preserve">the </w:t>
      </w:r>
      <w:r>
        <w:t xml:space="preserve">team. To secure and manage a wide range of </w:t>
      </w:r>
      <w:r w:rsidR="008E3015">
        <w:t>fisheries</w:t>
      </w:r>
      <w:r>
        <w:t xml:space="preserve"> consultancy</w:t>
      </w:r>
      <w:r>
        <w:rPr>
          <w:spacing w:val="-1"/>
        </w:rPr>
        <w:t xml:space="preserve"> </w:t>
      </w:r>
      <w:r>
        <w:t>projects.</w:t>
      </w:r>
    </w:p>
    <w:p w14:paraId="2812B44A" w14:textId="77777777" w:rsidR="00C164A1" w:rsidRDefault="00C164A1">
      <w:pPr>
        <w:pStyle w:val="BodyText"/>
        <w:ind w:left="0"/>
      </w:pPr>
    </w:p>
    <w:p w14:paraId="709B34CD" w14:textId="77777777" w:rsidR="00C164A1" w:rsidRDefault="00C164A1">
      <w:pPr>
        <w:pStyle w:val="BodyText"/>
        <w:spacing w:before="11"/>
        <w:ind w:left="0"/>
        <w:rPr>
          <w:sz w:val="21"/>
        </w:rPr>
      </w:pPr>
    </w:p>
    <w:p w14:paraId="0D4585FA" w14:textId="77777777" w:rsidR="00C164A1" w:rsidRDefault="00000000">
      <w:pPr>
        <w:pStyle w:val="Heading1"/>
        <w:jc w:val="both"/>
      </w:pPr>
      <w:r>
        <w:t xml:space="preserve">What success looks like in this </w:t>
      </w:r>
      <w:proofErr w:type="gramStart"/>
      <w:r>
        <w:t>role</w:t>
      </w:r>
      <w:proofErr w:type="gramEnd"/>
    </w:p>
    <w:p w14:paraId="3F3171B5" w14:textId="77777777" w:rsidR="00C164A1" w:rsidRDefault="00C164A1">
      <w:pPr>
        <w:pStyle w:val="BodyText"/>
        <w:spacing w:before="1"/>
        <w:ind w:left="0"/>
        <w:rPr>
          <w:b/>
        </w:rPr>
      </w:pPr>
    </w:p>
    <w:p w14:paraId="66E3F4D5" w14:textId="77777777" w:rsidR="00C164A1" w:rsidRDefault="00000000">
      <w:pPr>
        <w:pStyle w:val="BodyText"/>
        <w:ind w:left="100" w:right="136"/>
      </w:pPr>
      <w:r>
        <w:t>In the first six months you will be managing and delivering a range of existing fisheries projects, involving field surveys and consultancy work. You will be engaging in the sales and marketing activity of the fisheries team and involved in all aspects of tender preparation.</w:t>
      </w:r>
    </w:p>
    <w:p w14:paraId="5234858A" w14:textId="77777777" w:rsidR="00C164A1" w:rsidRDefault="00C164A1">
      <w:pPr>
        <w:pStyle w:val="BodyText"/>
        <w:spacing w:before="1"/>
        <w:ind w:left="0"/>
      </w:pPr>
    </w:p>
    <w:p w14:paraId="7F69DC82" w14:textId="60844F57" w:rsidR="00C164A1" w:rsidRDefault="00000000" w:rsidP="008E3015">
      <w:pPr>
        <w:pStyle w:val="BodyText"/>
        <w:ind w:left="100" w:right="129"/>
      </w:pPr>
      <w:r>
        <w:t xml:space="preserve">In 12 </w:t>
      </w:r>
      <w:proofErr w:type="gramStart"/>
      <w:r>
        <w:t>months</w:t>
      </w:r>
      <w:proofErr w:type="gramEnd"/>
      <w:r>
        <w:t xml:space="preserve"> you will be managing your own portfolio of projects, including with multiple teams, across different locations. You will have line management of a team of consultants and have responsibility for </w:t>
      </w:r>
      <w:proofErr w:type="gramStart"/>
      <w:r>
        <w:t>quality</w:t>
      </w:r>
      <w:proofErr w:type="gramEnd"/>
      <w:r>
        <w:t xml:space="preserve"> of the work delivered by the team. You will be a technical lead for fisheries ecology, providing expertise, advice and guidance to colleagues and clients.</w:t>
      </w:r>
      <w:r w:rsidR="008E3015">
        <w:t xml:space="preserve"> </w:t>
      </w:r>
      <w:r>
        <w:t>You will be developing your own client network and actively winning new work.</w:t>
      </w:r>
    </w:p>
    <w:p w14:paraId="1677543A" w14:textId="77777777" w:rsidR="000C19E8" w:rsidRDefault="000C19E8">
      <w:pPr>
        <w:pStyle w:val="BodyText"/>
        <w:spacing w:before="1"/>
        <w:ind w:left="0"/>
      </w:pPr>
    </w:p>
    <w:p w14:paraId="183B083A" w14:textId="77777777" w:rsidR="00C164A1" w:rsidRDefault="00000000">
      <w:pPr>
        <w:pStyle w:val="Heading1"/>
        <w:jc w:val="both"/>
      </w:pPr>
      <w:r>
        <w:t>Key Responsibilities</w:t>
      </w:r>
    </w:p>
    <w:p w14:paraId="2BB75CE2" w14:textId="77777777" w:rsidR="00C164A1" w:rsidRDefault="00C164A1">
      <w:pPr>
        <w:pStyle w:val="BodyText"/>
        <w:spacing w:before="1"/>
        <w:ind w:left="0"/>
        <w:rPr>
          <w:b/>
        </w:rPr>
      </w:pPr>
    </w:p>
    <w:p w14:paraId="34730C57" w14:textId="3EC3EA44" w:rsidR="00C164A1" w:rsidRDefault="00000000">
      <w:pPr>
        <w:pStyle w:val="ListParagraph"/>
        <w:numPr>
          <w:ilvl w:val="0"/>
          <w:numId w:val="1"/>
        </w:numPr>
        <w:tabs>
          <w:tab w:val="left" w:pos="460"/>
          <w:tab w:val="left" w:pos="461"/>
        </w:tabs>
        <w:spacing w:line="279" w:lineRule="exact"/>
        <w:ind w:hanging="361"/>
      </w:pPr>
      <w:r>
        <w:t>To work closely with the Associate Director</w:t>
      </w:r>
      <w:r w:rsidR="00AF039E">
        <w:t xml:space="preserve"> and Principals</w:t>
      </w:r>
      <w:r>
        <w:t xml:space="preserve"> to expand the</w:t>
      </w:r>
      <w:r w:rsidR="008E3015">
        <w:t xml:space="preserve"> fisheries project portfolio</w:t>
      </w:r>
      <w:r>
        <w:t>.</w:t>
      </w:r>
    </w:p>
    <w:p w14:paraId="5AEF6689" w14:textId="1406456B" w:rsidR="00C164A1" w:rsidRDefault="00000000">
      <w:pPr>
        <w:pStyle w:val="ListParagraph"/>
        <w:numPr>
          <w:ilvl w:val="0"/>
          <w:numId w:val="1"/>
        </w:numPr>
        <w:tabs>
          <w:tab w:val="left" w:pos="460"/>
          <w:tab w:val="left" w:pos="461"/>
        </w:tabs>
        <w:ind w:right="116"/>
      </w:pPr>
      <w:r>
        <w:t>To</w:t>
      </w:r>
      <w:r>
        <w:rPr>
          <w:spacing w:val="-4"/>
        </w:rPr>
        <w:t xml:space="preserve"> </w:t>
      </w:r>
      <w:r>
        <w:t>lead</w:t>
      </w:r>
      <w:r>
        <w:rPr>
          <w:spacing w:val="-7"/>
        </w:rPr>
        <w:t xml:space="preserve"> </w:t>
      </w:r>
      <w:r>
        <w:t>and</w:t>
      </w:r>
      <w:r>
        <w:rPr>
          <w:spacing w:val="-6"/>
        </w:rPr>
        <w:t xml:space="preserve"> </w:t>
      </w:r>
      <w:r>
        <w:t>mentor</w:t>
      </w:r>
      <w:r>
        <w:rPr>
          <w:spacing w:val="-5"/>
        </w:rPr>
        <w:t xml:space="preserve"> </w:t>
      </w:r>
      <w:r>
        <w:t>a</w:t>
      </w:r>
      <w:r>
        <w:rPr>
          <w:spacing w:val="-6"/>
        </w:rPr>
        <w:t xml:space="preserve"> </w:t>
      </w:r>
      <w:r>
        <w:t>team</w:t>
      </w:r>
      <w:r>
        <w:rPr>
          <w:spacing w:val="-5"/>
        </w:rPr>
        <w:t xml:space="preserve"> </w:t>
      </w:r>
      <w:r>
        <w:t>of</w:t>
      </w:r>
      <w:r>
        <w:rPr>
          <w:spacing w:val="-6"/>
        </w:rPr>
        <w:t xml:space="preserve"> </w:t>
      </w:r>
      <w:r>
        <w:t>consultants</w:t>
      </w:r>
      <w:r>
        <w:rPr>
          <w:spacing w:val="-6"/>
        </w:rPr>
        <w:t xml:space="preserve"> </w:t>
      </w:r>
      <w:r>
        <w:t>to</w:t>
      </w:r>
      <w:r>
        <w:rPr>
          <w:spacing w:val="-2"/>
        </w:rPr>
        <w:t xml:space="preserve"> </w:t>
      </w:r>
      <w:r>
        <w:t>produce</w:t>
      </w:r>
      <w:r>
        <w:rPr>
          <w:spacing w:val="-4"/>
        </w:rPr>
        <w:t xml:space="preserve"> </w:t>
      </w:r>
      <w:r>
        <w:t>timely,</w:t>
      </w:r>
      <w:r>
        <w:rPr>
          <w:spacing w:val="-3"/>
        </w:rPr>
        <w:t xml:space="preserve"> </w:t>
      </w:r>
      <w:r>
        <w:t>accurate</w:t>
      </w:r>
      <w:r>
        <w:rPr>
          <w:spacing w:val="-5"/>
        </w:rPr>
        <w:t xml:space="preserve"> </w:t>
      </w:r>
      <w:r>
        <w:t>and high-quality reports</w:t>
      </w:r>
      <w:r w:rsidR="008E3015">
        <w:t xml:space="preserve"> through the provision of constructive feedback and coaching where required</w:t>
      </w:r>
      <w:r>
        <w:t>.</w:t>
      </w:r>
    </w:p>
    <w:p w14:paraId="0352E398" w14:textId="3E20859A" w:rsidR="00C164A1" w:rsidRDefault="00000000">
      <w:pPr>
        <w:pStyle w:val="ListParagraph"/>
        <w:numPr>
          <w:ilvl w:val="0"/>
          <w:numId w:val="1"/>
        </w:numPr>
        <w:tabs>
          <w:tab w:val="left" w:pos="461"/>
        </w:tabs>
        <w:spacing w:before="137"/>
        <w:ind w:right="118"/>
        <w:jc w:val="both"/>
      </w:pPr>
      <w:r>
        <w:t>To be responsible for ensuring that all output is delivered</w:t>
      </w:r>
      <w:r w:rsidR="008E3015">
        <w:t xml:space="preserve">; </w:t>
      </w:r>
      <w:r>
        <w:t xml:space="preserve">in line with timescales agreed with the client, within budget and </w:t>
      </w:r>
      <w:proofErr w:type="gramStart"/>
      <w:r>
        <w:t>to</w:t>
      </w:r>
      <w:proofErr w:type="gramEnd"/>
      <w:r>
        <w:t xml:space="preserve"> the highest technical</w:t>
      </w:r>
      <w:r>
        <w:rPr>
          <w:spacing w:val="-22"/>
        </w:rPr>
        <w:t xml:space="preserve"> </w:t>
      </w:r>
      <w:r>
        <w:t>quality.</w:t>
      </w:r>
    </w:p>
    <w:p w14:paraId="1DF1EA21" w14:textId="77777777" w:rsidR="00C164A1" w:rsidRDefault="00000000">
      <w:pPr>
        <w:pStyle w:val="ListParagraph"/>
        <w:numPr>
          <w:ilvl w:val="0"/>
          <w:numId w:val="1"/>
        </w:numPr>
        <w:tabs>
          <w:tab w:val="left" w:pos="461"/>
        </w:tabs>
        <w:spacing w:before="1"/>
        <w:ind w:right="117"/>
        <w:jc w:val="both"/>
      </w:pPr>
      <w:r>
        <w:t xml:space="preserve">To be involved in aspects of tender preparation including writing proposals, setting budgets, </w:t>
      </w:r>
      <w:proofErr w:type="spellStart"/>
      <w:proofErr w:type="gramStart"/>
      <w:r>
        <w:t>programmes</w:t>
      </w:r>
      <w:proofErr w:type="spellEnd"/>
      <w:proofErr w:type="gramEnd"/>
      <w:r>
        <w:t xml:space="preserve"> and scope both alone, with other internal teams and in partnership with external </w:t>
      </w:r>
      <w:proofErr w:type="spellStart"/>
      <w:r>
        <w:t>organisations</w:t>
      </w:r>
      <w:proofErr w:type="spellEnd"/>
      <w:r>
        <w:t>.</w:t>
      </w:r>
    </w:p>
    <w:p w14:paraId="64AFB866" w14:textId="5B81C96E" w:rsidR="00C164A1" w:rsidRDefault="00000000">
      <w:pPr>
        <w:pStyle w:val="ListParagraph"/>
        <w:numPr>
          <w:ilvl w:val="0"/>
          <w:numId w:val="1"/>
        </w:numPr>
        <w:tabs>
          <w:tab w:val="left" w:pos="461"/>
        </w:tabs>
        <w:ind w:right="115"/>
        <w:jc w:val="both"/>
      </w:pPr>
      <w:r>
        <w:t>Project management of projects with multidisciplinary teams based in various locations.</w:t>
      </w:r>
    </w:p>
    <w:p w14:paraId="44420BAD" w14:textId="77777777" w:rsidR="00C164A1" w:rsidRDefault="00000000">
      <w:pPr>
        <w:pStyle w:val="ListParagraph"/>
        <w:numPr>
          <w:ilvl w:val="0"/>
          <w:numId w:val="1"/>
        </w:numPr>
        <w:tabs>
          <w:tab w:val="left" w:pos="461"/>
        </w:tabs>
        <w:ind w:right="117"/>
        <w:jc w:val="both"/>
      </w:pPr>
      <w:r>
        <w:t xml:space="preserve">Client management, successfully developing, </w:t>
      </w:r>
      <w:proofErr w:type="gramStart"/>
      <w:r>
        <w:t>maintaining</w:t>
      </w:r>
      <w:proofErr w:type="gramEnd"/>
      <w:r>
        <w:t xml:space="preserve"> and managing internal and external stakeholder</w:t>
      </w:r>
      <w:r>
        <w:rPr>
          <w:spacing w:val="-1"/>
        </w:rPr>
        <w:t xml:space="preserve"> </w:t>
      </w:r>
      <w:r>
        <w:t>relationships.</w:t>
      </w:r>
    </w:p>
    <w:p w14:paraId="4B55432F" w14:textId="77777777" w:rsidR="00C164A1" w:rsidRDefault="00000000">
      <w:pPr>
        <w:pStyle w:val="ListParagraph"/>
        <w:numPr>
          <w:ilvl w:val="0"/>
          <w:numId w:val="1"/>
        </w:numPr>
        <w:tabs>
          <w:tab w:val="left" w:pos="460"/>
          <w:tab w:val="left" w:pos="461"/>
        </w:tabs>
        <w:ind w:right="114"/>
      </w:pPr>
      <w:r>
        <w:t>To attend and present at appropriate business development events including networking events and</w:t>
      </w:r>
      <w:r>
        <w:rPr>
          <w:spacing w:val="-1"/>
        </w:rPr>
        <w:t xml:space="preserve"> </w:t>
      </w:r>
      <w:r>
        <w:t>conferences.</w:t>
      </w:r>
    </w:p>
    <w:p w14:paraId="20FF377F" w14:textId="77777777" w:rsidR="00C164A1" w:rsidRDefault="00000000">
      <w:pPr>
        <w:pStyle w:val="ListParagraph"/>
        <w:numPr>
          <w:ilvl w:val="0"/>
          <w:numId w:val="1"/>
        </w:numPr>
        <w:tabs>
          <w:tab w:val="left" w:pos="460"/>
          <w:tab w:val="left" w:pos="461"/>
        </w:tabs>
        <w:spacing w:before="1"/>
        <w:ind w:right="116"/>
      </w:pPr>
      <w:r>
        <w:t xml:space="preserve">Business development, including maintaining and extending relationships with existing clients as </w:t>
      </w:r>
      <w:r>
        <w:lastRenderedPageBreak/>
        <w:t>well as securing and managing new</w:t>
      </w:r>
      <w:r>
        <w:rPr>
          <w:spacing w:val="-8"/>
        </w:rPr>
        <w:t xml:space="preserve"> </w:t>
      </w:r>
      <w:r>
        <w:t>work.</w:t>
      </w:r>
    </w:p>
    <w:p w14:paraId="7A00B94F" w14:textId="77777777" w:rsidR="00C164A1" w:rsidRDefault="00000000">
      <w:pPr>
        <w:pStyle w:val="ListParagraph"/>
        <w:numPr>
          <w:ilvl w:val="0"/>
          <w:numId w:val="1"/>
        </w:numPr>
        <w:tabs>
          <w:tab w:val="left" w:pos="460"/>
          <w:tab w:val="left" w:pos="461"/>
        </w:tabs>
        <w:ind w:hanging="361"/>
      </w:pPr>
      <w:r>
        <w:t>To carry out any additional activities that may be reasonably required or</w:t>
      </w:r>
      <w:r>
        <w:rPr>
          <w:spacing w:val="-14"/>
        </w:rPr>
        <w:t xml:space="preserve"> </w:t>
      </w:r>
      <w:r>
        <w:t>requested.</w:t>
      </w:r>
    </w:p>
    <w:p w14:paraId="08D1F20E" w14:textId="77777777" w:rsidR="00C164A1" w:rsidRDefault="00000000">
      <w:pPr>
        <w:pStyle w:val="ListParagraph"/>
        <w:numPr>
          <w:ilvl w:val="0"/>
          <w:numId w:val="1"/>
        </w:numPr>
        <w:tabs>
          <w:tab w:val="left" w:pos="460"/>
          <w:tab w:val="left" w:pos="461"/>
        </w:tabs>
        <w:spacing w:before="1"/>
        <w:ind w:right="122"/>
      </w:pPr>
      <w:r>
        <w:t xml:space="preserve">To take reasonable care for the health and safety of yourself and others; make use of the tools, equipment, </w:t>
      </w:r>
      <w:proofErr w:type="gramStart"/>
      <w:r>
        <w:t>training</w:t>
      </w:r>
      <w:proofErr w:type="gramEnd"/>
      <w:r>
        <w:t xml:space="preserve"> and resources; and actively engage with colleagues at all levels to contribute to the continuous improvement of health and safety</w:t>
      </w:r>
      <w:r>
        <w:rPr>
          <w:spacing w:val="-12"/>
        </w:rPr>
        <w:t xml:space="preserve"> </w:t>
      </w:r>
      <w:r>
        <w:t>management.</w:t>
      </w:r>
    </w:p>
    <w:p w14:paraId="793FBB5B" w14:textId="77777777" w:rsidR="00C164A1" w:rsidRDefault="00000000">
      <w:pPr>
        <w:pStyle w:val="ListParagraph"/>
        <w:numPr>
          <w:ilvl w:val="0"/>
          <w:numId w:val="1"/>
        </w:numPr>
        <w:tabs>
          <w:tab w:val="left" w:pos="460"/>
          <w:tab w:val="left" w:pos="461"/>
        </w:tabs>
        <w:spacing w:line="279" w:lineRule="exact"/>
        <w:ind w:hanging="361"/>
      </w:pPr>
      <w:r>
        <w:t>Complete mandatory health and safety training modules and any that are specific to your</w:t>
      </w:r>
      <w:r>
        <w:rPr>
          <w:spacing w:val="-20"/>
        </w:rPr>
        <w:t xml:space="preserve"> </w:t>
      </w:r>
      <w:r>
        <w:t>role.</w:t>
      </w:r>
    </w:p>
    <w:p w14:paraId="29ADAD17" w14:textId="77777777" w:rsidR="00C164A1" w:rsidRDefault="00C164A1">
      <w:pPr>
        <w:pStyle w:val="BodyText"/>
        <w:spacing w:before="1"/>
        <w:ind w:left="0"/>
        <w:rPr>
          <w:sz w:val="38"/>
        </w:rPr>
      </w:pPr>
    </w:p>
    <w:p w14:paraId="06D61923" w14:textId="77777777" w:rsidR="00C164A1" w:rsidRDefault="00000000">
      <w:pPr>
        <w:pStyle w:val="Heading1"/>
        <w:spacing w:line="480" w:lineRule="auto"/>
        <w:ind w:right="5103"/>
        <w:rPr>
          <w:b w:val="0"/>
        </w:rPr>
      </w:pPr>
      <w:r>
        <w:t xml:space="preserve">Skills/Knowledge/Experience/Qualifications Essential </w:t>
      </w:r>
      <w:r>
        <w:rPr>
          <w:b w:val="0"/>
        </w:rPr>
        <w:t>-</w:t>
      </w:r>
    </w:p>
    <w:p w14:paraId="5E8EF5A8" w14:textId="71BA30C3" w:rsidR="00C164A1" w:rsidRDefault="00000000">
      <w:pPr>
        <w:pStyle w:val="ListParagraph"/>
        <w:numPr>
          <w:ilvl w:val="0"/>
          <w:numId w:val="1"/>
        </w:numPr>
        <w:tabs>
          <w:tab w:val="left" w:pos="460"/>
          <w:tab w:val="left" w:pos="461"/>
        </w:tabs>
        <w:spacing w:line="280" w:lineRule="exact"/>
        <w:ind w:hanging="361"/>
      </w:pPr>
      <w:r>
        <w:t>A professional track record in fisheries ecology and ecological</w:t>
      </w:r>
      <w:r>
        <w:rPr>
          <w:spacing w:val="-17"/>
        </w:rPr>
        <w:t xml:space="preserve"> </w:t>
      </w:r>
      <w:r>
        <w:t>assessment.</w:t>
      </w:r>
    </w:p>
    <w:p w14:paraId="2D7312BD" w14:textId="0EED9736" w:rsidR="00C164A1" w:rsidRDefault="00000000">
      <w:pPr>
        <w:pStyle w:val="ListParagraph"/>
        <w:numPr>
          <w:ilvl w:val="0"/>
          <w:numId w:val="1"/>
        </w:numPr>
        <w:tabs>
          <w:tab w:val="left" w:pos="460"/>
          <w:tab w:val="left" w:pos="461"/>
        </w:tabs>
        <w:ind w:right="370"/>
      </w:pPr>
      <w:r>
        <w:t>Excellent understanding of fisheries ecology and assessment with relevant commercial awareness</w:t>
      </w:r>
      <w:r w:rsidR="000C19E8">
        <w:t>.</w:t>
      </w:r>
    </w:p>
    <w:p w14:paraId="32A294EF" w14:textId="75353DE5" w:rsidR="00C164A1" w:rsidRDefault="00000000">
      <w:pPr>
        <w:pStyle w:val="ListParagraph"/>
        <w:numPr>
          <w:ilvl w:val="0"/>
          <w:numId w:val="1"/>
        </w:numPr>
        <w:tabs>
          <w:tab w:val="left" w:pos="460"/>
          <w:tab w:val="left" w:pos="461"/>
        </w:tabs>
        <w:spacing w:before="1"/>
        <w:ind w:right="1014"/>
      </w:pPr>
      <w:r>
        <w:t xml:space="preserve">Detailed knowledge and understanding of policy/legislation relevant to </w:t>
      </w:r>
      <w:r w:rsidR="00AF039E">
        <w:t>fisheries ecology monitoring and assessment.</w:t>
      </w:r>
    </w:p>
    <w:p w14:paraId="09764C4A" w14:textId="39FDA57D" w:rsidR="008E3015" w:rsidRDefault="00000000" w:rsidP="00AF039E">
      <w:pPr>
        <w:pStyle w:val="ListParagraph"/>
        <w:numPr>
          <w:ilvl w:val="0"/>
          <w:numId w:val="1"/>
        </w:numPr>
        <w:tabs>
          <w:tab w:val="left" w:pos="460"/>
          <w:tab w:val="left" w:pos="461"/>
        </w:tabs>
        <w:ind w:right="278"/>
      </w:pPr>
      <w:r>
        <w:t xml:space="preserve">Prior experience in </w:t>
      </w:r>
      <w:proofErr w:type="spellStart"/>
      <w:r>
        <w:t>organising</w:t>
      </w:r>
      <w:proofErr w:type="spellEnd"/>
      <w:r>
        <w:t xml:space="preserve"> and coordinating fisheries surveys </w:t>
      </w:r>
      <w:r w:rsidR="00AF039E">
        <w:t>and the ability to mentor/guide others.</w:t>
      </w:r>
    </w:p>
    <w:p w14:paraId="6049657F" w14:textId="77777777" w:rsidR="00C164A1" w:rsidRDefault="00000000">
      <w:pPr>
        <w:pStyle w:val="Heading1"/>
        <w:spacing w:before="137"/>
      </w:pPr>
      <w:r>
        <w:t>Our Values</w:t>
      </w:r>
    </w:p>
    <w:p w14:paraId="7AC79C30" w14:textId="77777777" w:rsidR="00C164A1" w:rsidRDefault="00000000">
      <w:pPr>
        <w:pStyle w:val="BodyText"/>
        <w:ind w:left="100" w:right="137"/>
      </w:pPr>
      <w: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56BFE296" w14:textId="77777777" w:rsidR="00C164A1" w:rsidRDefault="00C164A1">
      <w:pPr>
        <w:pStyle w:val="BodyText"/>
        <w:spacing w:before="1"/>
        <w:ind w:left="0"/>
      </w:pPr>
    </w:p>
    <w:p w14:paraId="1A6465CB" w14:textId="77777777" w:rsidR="00C164A1" w:rsidRDefault="00000000">
      <w:pPr>
        <w:pStyle w:val="ListParagraph"/>
        <w:numPr>
          <w:ilvl w:val="0"/>
          <w:numId w:val="1"/>
        </w:numPr>
        <w:tabs>
          <w:tab w:val="left" w:pos="460"/>
          <w:tab w:val="left" w:pos="461"/>
        </w:tabs>
        <w:spacing w:line="279" w:lineRule="exact"/>
        <w:ind w:hanging="361"/>
      </w:pPr>
      <w:r>
        <w:t>Integrity – We do the right</w:t>
      </w:r>
      <w:r>
        <w:rPr>
          <w:spacing w:val="-3"/>
        </w:rPr>
        <w:t xml:space="preserve"> </w:t>
      </w:r>
      <w:proofErr w:type="gramStart"/>
      <w:r>
        <w:t>thing</w:t>
      </w:r>
      <w:proofErr w:type="gramEnd"/>
    </w:p>
    <w:p w14:paraId="18A1D34C" w14:textId="77777777" w:rsidR="00C164A1" w:rsidRDefault="00000000">
      <w:pPr>
        <w:pStyle w:val="ListParagraph"/>
        <w:numPr>
          <w:ilvl w:val="0"/>
          <w:numId w:val="1"/>
        </w:numPr>
        <w:tabs>
          <w:tab w:val="left" w:pos="460"/>
          <w:tab w:val="left" w:pos="461"/>
        </w:tabs>
        <w:spacing w:line="279" w:lineRule="exact"/>
        <w:ind w:hanging="361"/>
      </w:pPr>
      <w:r>
        <w:t>Quality – Quality in</w:t>
      </w:r>
      <w:r>
        <w:rPr>
          <w:spacing w:val="-4"/>
        </w:rPr>
        <w:t xml:space="preserve"> </w:t>
      </w:r>
      <w:r>
        <w:t>everything</w:t>
      </w:r>
    </w:p>
    <w:p w14:paraId="1333C714" w14:textId="77777777" w:rsidR="00C164A1" w:rsidRDefault="00000000">
      <w:pPr>
        <w:pStyle w:val="ListParagraph"/>
        <w:numPr>
          <w:ilvl w:val="0"/>
          <w:numId w:val="1"/>
        </w:numPr>
        <w:tabs>
          <w:tab w:val="left" w:pos="460"/>
          <w:tab w:val="left" w:pos="461"/>
        </w:tabs>
        <w:spacing w:before="1"/>
        <w:ind w:hanging="361"/>
      </w:pPr>
      <w:r>
        <w:t>People - We</w:t>
      </w:r>
      <w:r>
        <w:rPr>
          <w:spacing w:val="-4"/>
        </w:rPr>
        <w:t xml:space="preserve"> </w:t>
      </w:r>
      <w:proofErr w:type="gramStart"/>
      <w:r>
        <w:t>care</w:t>
      </w:r>
      <w:proofErr w:type="gramEnd"/>
    </w:p>
    <w:p w14:paraId="44691425" w14:textId="77777777" w:rsidR="00C164A1" w:rsidRDefault="00000000">
      <w:pPr>
        <w:pStyle w:val="ListParagraph"/>
        <w:numPr>
          <w:ilvl w:val="0"/>
          <w:numId w:val="1"/>
        </w:numPr>
        <w:tabs>
          <w:tab w:val="left" w:pos="460"/>
          <w:tab w:val="left" w:pos="461"/>
        </w:tabs>
        <w:ind w:hanging="361"/>
      </w:pPr>
      <w:r>
        <w:t>Forward thinking – We focus on the</w:t>
      </w:r>
      <w:r>
        <w:rPr>
          <w:spacing w:val="-7"/>
        </w:rPr>
        <w:t xml:space="preserve"> </w:t>
      </w:r>
      <w:proofErr w:type="gramStart"/>
      <w:r>
        <w:t>future</w:t>
      </w:r>
      <w:proofErr w:type="gramEnd"/>
    </w:p>
    <w:p w14:paraId="0E36AD08" w14:textId="77777777" w:rsidR="00C164A1" w:rsidRDefault="00000000">
      <w:pPr>
        <w:pStyle w:val="ListParagraph"/>
        <w:numPr>
          <w:ilvl w:val="0"/>
          <w:numId w:val="1"/>
        </w:numPr>
        <w:tabs>
          <w:tab w:val="left" w:pos="460"/>
          <w:tab w:val="left" w:pos="461"/>
        </w:tabs>
        <w:spacing w:before="1" w:line="279" w:lineRule="exact"/>
        <w:ind w:hanging="361"/>
      </w:pPr>
      <w:r>
        <w:t xml:space="preserve">Positivity – We believe we </w:t>
      </w:r>
      <w:proofErr w:type="gramStart"/>
      <w:r>
        <w:t>can</w:t>
      </w:r>
      <w:proofErr w:type="gramEnd"/>
    </w:p>
    <w:p w14:paraId="6298BA5C" w14:textId="77777777" w:rsidR="00C164A1" w:rsidRDefault="00000000">
      <w:pPr>
        <w:pStyle w:val="ListParagraph"/>
        <w:numPr>
          <w:ilvl w:val="0"/>
          <w:numId w:val="1"/>
        </w:numPr>
        <w:tabs>
          <w:tab w:val="left" w:pos="460"/>
          <w:tab w:val="left" w:pos="461"/>
        </w:tabs>
        <w:spacing w:line="279" w:lineRule="exact"/>
        <w:ind w:hanging="361"/>
      </w:pPr>
      <w:r>
        <w:t>Fairness – We champion</w:t>
      </w:r>
      <w:r>
        <w:rPr>
          <w:spacing w:val="-6"/>
        </w:rPr>
        <w:t xml:space="preserve"> </w:t>
      </w:r>
      <w:proofErr w:type="gramStart"/>
      <w:r>
        <w:t>equality</w:t>
      </w:r>
      <w:proofErr w:type="gramEnd"/>
    </w:p>
    <w:p w14:paraId="18324CF1" w14:textId="77777777" w:rsidR="00C164A1" w:rsidRDefault="00C164A1">
      <w:pPr>
        <w:pStyle w:val="BodyText"/>
        <w:spacing w:before="1"/>
        <w:ind w:left="0"/>
      </w:pPr>
    </w:p>
    <w:p w14:paraId="5CBE7425" w14:textId="77777777" w:rsidR="00C164A1" w:rsidRDefault="00000000">
      <w:pPr>
        <w:pStyle w:val="Heading1"/>
      </w:pPr>
      <w:r>
        <w:t>Our WOW Factor</w:t>
      </w:r>
    </w:p>
    <w:p w14:paraId="117A8AEF" w14:textId="77777777" w:rsidR="00C164A1" w:rsidRDefault="00C164A1">
      <w:pPr>
        <w:pStyle w:val="BodyText"/>
        <w:ind w:left="0"/>
        <w:rPr>
          <w:b/>
        </w:rPr>
      </w:pPr>
    </w:p>
    <w:p w14:paraId="25309DFC" w14:textId="77777777" w:rsidR="00C164A1" w:rsidRDefault="00000000">
      <w:pPr>
        <w:pStyle w:val="BodyText"/>
        <w:spacing w:before="1"/>
        <w:ind w:left="100" w:right="348"/>
      </w:pPr>
      <w:r>
        <w:t xml:space="preserve">When home became work, we learned that flexibility, </w:t>
      </w:r>
      <w:proofErr w:type="gramStart"/>
      <w:r>
        <w:t>understanding</w:t>
      </w:r>
      <w:proofErr w:type="gramEnd"/>
      <w:r>
        <w:t xml:space="preserve"> and balance allowed us all to move forward and grow together. So, no matter where you’re based, the hours you keep, the</w:t>
      </w:r>
    </w:p>
    <w:p w14:paraId="55299800" w14:textId="77777777" w:rsidR="00C164A1" w:rsidRDefault="00000000">
      <w:pPr>
        <w:pStyle w:val="BodyText"/>
        <w:ind w:left="100"/>
      </w:pPr>
      <w:r>
        <w:t xml:space="preserve">toddlers you have to entertain, or outside interests that help with your wellbeing we’re </w:t>
      </w:r>
      <w:proofErr w:type="gramStart"/>
      <w:r>
        <w:t>committed</w:t>
      </w:r>
      <w:proofErr w:type="gramEnd"/>
    </w:p>
    <w:p w14:paraId="37B90E78" w14:textId="77777777" w:rsidR="00C164A1" w:rsidRDefault="00000000">
      <w:pPr>
        <w:pStyle w:val="BodyText"/>
        <w:ind w:left="100"/>
      </w:pPr>
      <w:r>
        <w:t>to our Ways of Working (WOW) with each other so we can continue to be our best.</w:t>
      </w:r>
    </w:p>
    <w:p w14:paraId="516CDC99" w14:textId="77777777" w:rsidR="00C164A1" w:rsidRDefault="00C164A1">
      <w:pPr>
        <w:pStyle w:val="BodyText"/>
        <w:spacing w:before="1"/>
        <w:ind w:left="0"/>
      </w:pPr>
    </w:p>
    <w:p w14:paraId="5857AC9A" w14:textId="77777777" w:rsidR="00C164A1" w:rsidRDefault="00000000">
      <w:pPr>
        <w:pStyle w:val="Heading1"/>
      </w:pPr>
      <w:r>
        <w:t xml:space="preserve">You </w:t>
      </w:r>
      <w:proofErr w:type="gramStart"/>
      <w:r>
        <w:t>belong</w:t>
      </w:r>
      <w:proofErr w:type="gramEnd"/>
    </w:p>
    <w:p w14:paraId="368573AD" w14:textId="77777777" w:rsidR="00C164A1" w:rsidRDefault="00C164A1">
      <w:pPr>
        <w:pStyle w:val="BodyText"/>
        <w:spacing w:before="10"/>
        <w:ind w:left="0"/>
        <w:rPr>
          <w:b/>
          <w:sz w:val="21"/>
        </w:rPr>
      </w:pPr>
    </w:p>
    <w:p w14:paraId="38B3849F" w14:textId="77777777" w:rsidR="00C164A1" w:rsidRDefault="00000000">
      <w:pPr>
        <w:pStyle w:val="BodyText"/>
        <w:ind w:left="100" w:right="154"/>
      </w:pPr>
      <w:r>
        <w:t xml:space="preserve">We </w:t>
      </w:r>
      <w:proofErr w:type="spellStart"/>
      <w:r>
        <w:t>recognise</w:t>
      </w:r>
      <w:proofErr w:type="spellEnd"/>
      <w:r>
        <w:t xml:space="preserv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59F39A42" w14:textId="77777777" w:rsidR="00C164A1" w:rsidRDefault="00000000">
      <w:pPr>
        <w:pStyle w:val="BodyText"/>
        <w:spacing w:before="1"/>
        <w:ind w:left="100" w:right="171"/>
        <w:rPr>
          <w:b/>
        </w:rPr>
      </w:pPr>
      <w:r>
        <w:t xml:space="preserve">Inspiration and insight can come from anywhere, and no matter your history or choices in life, we empower our people to be their best, so we can be our best, together. </w:t>
      </w:r>
      <w:r>
        <w:rPr>
          <w:b/>
        </w:rPr>
        <w:t xml:space="preserve">We welcome the </w:t>
      </w:r>
      <w:proofErr w:type="gramStart"/>
      <w:r>
        <w:rPr>
          <w:b/>
        </w:rPr>
        <w:t>whole</w:t>
      </w:r>
      <w:proofErr w:type="gramEnd"/>
      <w:r>
        <w:rPr>
          <w:b/>
        </w:rPr>
        <w:t xml:space="preserve"> you.</w:t>
      </w:r>
    </w:p>
    <w:sectPr w:rsidR="00C164A1">
      <w:headerReference w:type="default" r:id="rId7"/>
      <w:pgSz w:w="11910" w:h="16840"/>
      <w:pgMar w:top="2000" w:right="1320" w:bottom="280" w:left="1340" w:header="8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C740" w14:textId="77777777" w:rsidR="00514DC3" w:rsidRDefault="00514DC3">
      <w:r>
        <w:separator/>
      </w:r>
    </w:p>
  </w:endnote>
  <w:endnote w:type="continuationSeparator" w:id="0">
    <w:p w14:paraId="0E52E94F" w14:textId="77777777" w:rsidR="00514DC3" w:rsidRDefault="0051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5467" w14:textId="77777777" w:rsidR="00514DC3" w:rsidRDefault="00514DC3">
      <w:r>
        <w:separator/>
      </w:r>
    </w:p>
  </w:footnote>
  <w:footnote w:type="continuationSeparator" w:id="0">
    <w:p w14:paraId="27D88486" w14:textId="77777777" w:rsidR="00514DC3" w:rsidRDefault="0051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76A3" w14:textId="77777777" w:rsidR="00C164A1" w:rsidRDefault="00000000">
    <w:pPr>
      <w:pStyle w:val="BodyText"/>
      <w:spacing w:line="14" w:lineRule="auto"/>
      <w:ind w:left="0"/>
      <w:rPr>
        <w:sz w:val="20"/>
      </w:rPr>
    </w:pPr>
    <w:r>
      <w:rPr>
        <w:noProof/>
      </w:rPr>
      <w:drawing>
        <wp:anchor distT="0" distB="0" distL="0" distR="0" simplePos="0" relativeHeight="251658752" behindDoc="1" locked="0" layoutInCell="1" allowOverlap="1" wp14:anchorId="542F22D6" wp14:editId="2F5853AB">
          <wp:simplePos x="0" y="0"/>
          <wp:positionH relativeFrom="page">
            <wp:posOffset>2846435</wp:posOffset>
          </wp:positionH>
          <wp:positionV relativeFrom="page">
            <wp:posOffset>512545</wp:posOffset>
          </wp:positionV>
          <wp:extent cx="1863502" cy="768743"/>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3502" cy="7687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3715E"/>
    <w:multiLevelType w:val="hybridMultilevel"/>
    <w:tmpl w:val="D83A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9C263D"/>
    <w:multiLevelType w:val="hybridMultilevel"/>
    <w:tmpl w:val="3BACAD24"/>
    <w:lvl w:ilvl="0" w:tplc="D8106D3A">
      <w:numFmt w:val="bullet"/>
      <w:lvlText w:val=""/>
      <w:lvlJc w:val="left"/>
      <w:pPr>
        <w:ind w:left="460" w:hanging="360"/>
      </w:pPr>
      <w:rPr>
        <w:rFonts w:ascii="Symbol" w:eastAsia="Symbol" w:hAnsi="Symbol" w:cs="Symbol" w:hint="default"/>
        <w:w w:val="100"/>
        <w:sz w:val="22"/>
        <w:szCs w:val="22"/>
        <w:lang w:val="en-US" w:eastAsia="en-US" w:bidi="en-US"/>
      </w:rPr>
    </w:lvl>
    <w:lvl w:ilvl="1" w:tplc="A6CC8C62">
      <w:numFmt w:val="bullet"/>
      <w:lvlText w:val="•"/>
      <w:lvlJc w:val="left"/>
      <w:pPr>
        <w:ind w:left="1338" w:hanging="360"/>
      </w:pPr>
      <w:rPr>
        <w:rFonts w:hint="default"/>
        <w:lang w:val="en-US" w:eastAsia="en-US" w:bidi="en-US"/>
      </w:rPr>
    </w:lvl>
    <w:lvl w:ilvl="2" w:tplc="18ACD172">
      <w:numFmt w:val="bullet"/>
      <w:lvlText w:val="•"/>
      <w:lvlJc w:val="left"/>
      <w:pPr>
        <w:ind w:left="2217" w:hanging="360"/>
      </w:pPr>
      <w:rPr>
        <w:rFonts w:hint="default"/>
        <w:lang w:val="en-US" w:eastAsia="en-US" w:bidi="en-US"/>
      </w:rPr>
    </w:lvl>
    <w:lvl w:ilvl="3" w:tplc="A6800DA8">
      <w:numFmt w:val="bullet"/>
      <w:lvlText w:val="•"/>
      <w:lvlJc w:val="left"/>
      <w:pPr>
        <w:ind w:left="3095" w:hanging="360"/>
      </w:pPr>
      <w:rPr>
        <w:rFonts w:hint="default"/>
        <w:lang w:val="en-US" w:eastAsia="en-US" w:bidi="en-US"/>
      </w:rPr>
    </w:lvl>
    <w:lvl w:ilvl="4" w:tplc="6908DD36">
      <w:numFmt w:val="bullet"/>
      <w:lvlText w:val="•"/>
      <w:lvlJc w:val="left"/>
      <w:pPr>
        <w:ind w:left="3974" w:hanging="360"/>
      </w:pPr>
      <w:rPr>
        <w:rFonts w:hint="default"/>
        <w:lang w:val="en-US" w:eastAsia="en-US" w:bidi="en-US"/>
      </w:rPr>
    </w:lvl>
    <w:lvl w:ilvl="5" w:tplc="122A5D78">
      <w:numFmt w:val="bullet"/>
      <w:lvlText w:val="•"/>
      <w:lvlJc w:val="left"/>
      <w:pPr>
        <w:ind w:left="4853" w:hanging="360"/>
      </w:pPr>
      <w:rPr>
        <w:rFonts w:hint="default"/>
        <w:lang w:val="en-US" w:eastAsia="en-US" w:bidi="en-US"/>
      </w:rPr>
    </w:lvl>
    <w:lvl w:ilvl="6" w:tplc="39249CB0">
      <w:numFmt w:val="bullet"/>
      <w:lvlText w:val="•"/>
      <w:lvlJc w:val="left"/>
      <w:pPr>
        <w:ind w:left="5731" w:hanging="360"/>
      </w:pPr>
      <w:rPr>
        <w:rFonts w:hint="default"/>
        <w:lang w:val="en-US" w:eastAsia="en-US" w:bidi="en-US"/>
      </w:rPr>
    </w:lvl>
    <w:lvl w:ilvl="7" w:tplc="72D82C0C">
      <w:numFmt w:val="bullet"/>
      <w:lvlText w:val="•"/>
      <w:lvlJc w:val="left"/>
      <w:pPr>
        <w:ind w:left="6610" w:hanging="360"/>
      </w:pPr>
      <w:rPr>
        <w:rFonts w:hint="default"/>
        <w:lang w:val="en-US" w:eastAsia="en-US" w:bidi="en-US"/>
      </w:rPr>
    </w:lvl>
    <w:lvl w:ilvl="8" w:tplc="3204413C">
      <w:numFmt w:val="bullet"/>
      <w:lvlText w:val="•"/>
      <w:lvlJc w:val="left"/>
      <w:pPr>
        <w:ind w:left="7489" w:hanging="360"/>
      </w:pPr>
      <w:rPr>
        <w:rFonts w:hint="default"/>
        <w:lang w:val="en-US" w:eastAsia="en-US" w:bidi="en-US"/>
      </w:rPr>
    </w:lvl>
  </w:abstractNum>
  <w:num w:numId="1" w16cid:durableId="1420323844">
    <w:abstractNumId w:val="1"/>
  </w:num>
  <w:num w:numId="2" w16cid:durableId="142476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164A1"/>
    <w:rsid w:val="000C19E8"/>
    <w:rsid w:val="00514DC3"/>
    <w:rsid w:val="00655733"/>
    <w:rsid w:val="006C5231"/>
    <w:rsid w:val="007124B5"/>
    <w:rsid w:val="008E3015"/>
    <w:rsid w:val="00AF039E"/>
    <w:rsid w:val="00C164A1"/>
    <w:rsid w:val="00EA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F34E"/>
  <w15:docId w15:val="{05A568FD-69F8-4EEB-9E5F-468FA2F0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spacing w:before="137"/>
      <w:ind w:left="3703" w:right="3717"/>
      <w:jc w:val="center"/>
    </w:pPr>
    <w:rPr>
      <w:b/>
      <w:bCs/>
      <w:sz w:val="28"/>
      <w:szCs w:val="2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Nicola Teague</cp:lastModifiedBy>
  <cp:revision>3</cp:revision>
  <dcterms:created xsi:type="dcterms:W3CDTF">2023-11-27T23:18:00Z</dcterms:created>
  <dcterms:modified xsi:type="dcterms:W3CDTF">2023-11-27T23:26:00Z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for Microsoft 365</vt:lpwstr>
  </property>
  <property fmtid="{D5CDD505-2E9C-101B-9397-08002B2CF9AE}" pid="4" name="LastSaved">
    <vt:filetime>2023-03-01T00:00:00Z</vt:filetime>
  </property>
</Properties>
</file>