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6485558D" w:rsidR="00480ABC" w:rsidRPr="00C261BB" w:rsidRDefault="00480ABC" w:rsidP="001F6E9F">
      <w:pPr>
        <w:rPr>
          <w:rFonts w:cstheme="minorHAnsi"/>
          <w:b/>
          <w:bCs/>
          <w:sz w:val="20"/>
          <w:szCs w:val="20"/>
        </w:rPr>
      </w:pPr>
      <w:r w:rsidRPr="00C261BB">
        <w:rPr>
          <w:rFonts w:cstheme="minorHAnsi"/>
          <w:b/>
          <w:bCs/>
          <w:sz w:val="20"/>
          <w:szCs w:val="20"/>
        </w:rPr>
        <w:t xml:space="preserve">Role title: </w:t>
      </w:r>
      <w:r w:rsidRPr="00C261BB">
        <w:rPr>
          <w:rFonts w:cstheme="minorHAnsi"/>
          <w:b/>
          <w:bCs/>
          <w:sz w:val="20"/>
          <w:szCs w:val="20"/>
        </w:rPr>
        <w:tab/>
      </w:r>
      <w:r w:rsidR="00D44F91">
        <w:rPr>
          <w:rFonts w:cstheme="minorHAnsi"/>
          <w:b/>
          <w:bCs/>
          <w:sz w:val="20"/>
          <w:szCs w:val="20"/>
        </w:rPr>
        <w:t>Senior AR / Credit Controller</w:t>
      </w:r>
      <w:r w:rsidR="00190990" w:rsidRPr="00C261BB">
        <w:rPr>
          <w:rFonts w:cstheme="minorHAnsi"/>
          <w:b/>
          <w:bCs/>
          <w:sz w:val="20"/>
          <w:szCs w:val="20"/>
        </w:rPr>
        <w:t xml:space="preserve"> </w:t>
      </w:r>
    </w:p>
    <w:p w14:paraId="0735197F" w14:textId="7758A532" w:rsidR="00606537" w:rsidRPr="00C261BB" w:rsidRDefault="00606537" w:rsidP="001F6E9F">
      <w:pPr>
        <w:rPr>
          <w:rFonts w:cstheme="minorHAnsi"/>
          <w:b/>
          <w:bCs/>
          <w:sz w:val="20"/>
          <w:szCs w:val="20"/>
        </w:rPr>
      </w:pPr>
      <w:r w:rsidRPr="00C261BB">
        <w:rPr>
          <w:rFonts w:cstheme="minorHAnsi"/>
          <w:b/>
          <w:bCs/>
          <w:sz w:val="20"/>
          <w:szCs w:val="20"/>
        </w:rPr>
        <w:t xml:space="preserve">Reports to: </w:t>
      </w:r>
      <w:r w:rsidRPr="00C261BB">
        <w:rPr>
          <w:rFonts w:cstheme="minorHAnsi"/>
          <w:b/>
          <w:bCs/>
          <w:sz w:val="20"/>
          <w:szCs w:val="20"/>
        </w:rPr>
        <w:tab/>
      </w:r>
      <w:r w:rsidR="00190990" w:rsidRPr="00C261BB">
        <w:rPr>
          <w:rFonts w:cstheme="minorHAnsi"/>
          <w:b/>
          <w:bCs/>
          <w:sz w:val="20"/>
          <w:szCs w:val="20"/>
        </w:rPr>
        <w:t>Senior Finance Manager</w:t>
      </w:r>
    </w:p>
    <w:p w14:paraId="1B1FE4B2" w14:textId="5079D10D" w:rsidR="00E5047A" w:rsidRPr="00C261BB" w:rsidRDefault="006D7A66" w:rsidP="001F6E9F">
      <w:pPr>
        <w:rPr>
          <w:rFonts w:cstheme="minorHAnsi"/>
          <w:b/>
          <w:bCs/>
          <w:color w:val="FF0000"/>
          <w:sz w:val="20"/>
          <w:szCs w:val="20"/>
        </w:rPr>
      </w:pPr>
      <w:r w:rsidRPr="00C261BB">
        <w:rPr>
          <w:rFonts w:cstheme="minorHAnsi"/>
          <w:b/>
          <w:bCs/>
          <w:sz w:val="20"/>
          <w:szCs w:val="20"/>
        </w:rPr>
        <w:t>Grade:</w:t>
      </w:r>
      <w:r w:rsidRPr="00C261BB">
        <w:rPr>
          <w:rFonts w:cstheme="minorHAnsi"/>
          <w:b/>
          <w:bCs/>
          <w:sz w:val="20"/>
          <w:szCs w:val="20"/>
        </w:rPr>
        <w:tab/>
      </w:r>
      <w:r w:rsidRPr="00C261BB">
        <w:rPr>
          <w:rFonts w:cstheme="minorHAnsi"/>
          <w:b/>
          <w:bCs/>
          <w:sz w:val="20"/>
          <w:szCs w:val="20"/>
        </w:rPr>
        <w:tab/>
      </w:r>
      <w:r w:rsidR="005953B7">
        <w:rPr>
          <w:rFonts w:cstheme="minorHAnsi"/>
          <w:b/>
          <w:bCs/>
          <w:sz w:val="20"/>
          <w:szCs w:val="20"/>
        </w:rPr>
        <w:t xml:space="preserve">Senior </w:t>
      </w:r>
      <w:r w:rsidR="00190990" w:rsidRPr="00C261BB">
        <w:rPr>
          <w:rFonts w:cstheme="minorHAnsi"/>
          <w:b/>
          <w:bCs/>
          <w:sz w:val="20"/>
          <w:szCs w:val="20"/>
        </w:rPr>
        <w:t>Scientist 1</w:t>
      </w:r>
    </w:p>
    <w:p w14:paraId="46ADB15F" w14:textId="3926643D" w:rsidR="00480ABC" w:rsidRPr="00C261BB" w:rsidRDefault="00480ABC" w:rsidP="001F6E9F">
      <w:pPr>
        <w:rPr>
          <w:rFonts w:cstheme="minorHAnsi"/>
          <w:b/>
          <w:bCs/>
          <w:sz w:val="20"/>
          <w:szCs w:val="20"/>
        </w:rPr>
      </w:pPr>
      <w:r w:rsidRPr="00C261BB">
        <w:rPr>
          <w:rFonts w:cstheme="minorHAnsi"/>
          <w:b/>
          <w:bCs/>
          <w:sz w:val="20"/>
          <w:szCs w:val="20"/>
        </w:rPr>
        <w:t>Sector:</w:t>
      </w:r>
      <w:r w:rsidR="00190990" w:rsidRPr="00C261BB">
        <w:rPr>
          <w:rFonts w:cstheme="minorHAnsi"/>
          <w:b/>
          <w:bCs/>
          <w:sz w:val="20"/>
          <w:szCs w:val="20"/>
        </w:rPr>
        <w:tab/>
      </w:r>
      <w:r w:rsidR="00190990" w:rsidRPr="00C261BB">
        <w:rPr>
          <w:rFonts w:cstheme="minorHAnsi"/>
          <w:b/>
          <w:bCs/>
          <w:sz w:val="20"/>
          <w:szCs w:val="20"/>
        </w:rPr>
        <w:tab/>
        <w:t>Finance Operations</w:t>
      </w:r>
    </w:p>
    <w:p w14:paraId="1CBE40C4" w14:textId="6FB07CE9" w:rsidR="000C2075" w:rsidRPr="00C261BB" w:rsidRDefault="00480ABC" w:rsidP="001F6E9F">
      <w:pPr>
        <w:rPr>
          <w:rFonts w:cstheme="minorHAnsi"/>
          <w:color w:val="FF0000"/>
          <w:sz w:val="20"/>
          <w:szCs w:val="20"/>
        </w:rPr>
      </w:pPr>
      <w:r w:rsidRPr="00C261BB">
        <w:rPr>
          <w:rFonts w:cstheme="minorHAnsi"/>
          <w:b/>
          <w:bCs/>
          <w:sz w:val="20"/>
          <w:szCs w:val="20"/>
        </w:rPr>
        <w:t>Division</w:t>
      </w:r>
      <w:r w:rsidR="000C2075" w:rsidRPr="00C261BB">
        <w:rPr>
          <w:rFonts w:cstheme="minorHAnsi"/>
          <w:b/>
          <w:bCs/>
          <w:sz w:val="20"/>
          <w:szCs w:val="20"/>
        </w:rPr>
        <w:t>:</w:t>
      </w:r>
      <w:r w:rsidR="000C2075" w:rsidRPr="00C261BB">
        <w:rPr>
          <w:rFonts w:cstheme="minorHAnsi"/>
          <w:sz w:val="20"/>
          <w:szCs w:val="20"/>
        </w:rPr>
        <w:tab/>
      </w:r>
      <w:r w:rsidR="006C753D">
        <w:rPr>
          <w:rFonts w:cstheme="minorHAnsi"/>
          <w:sz w:val="20"/>
          <w:szCs w:val="20"/>
        </w:rPr>
        <w:tab/>
      </w:r>
      <w:r w:rsidR="00190990" w:rsidRPr="00C261BB">
        <w:rPr>
          <w:rFonts w:cstheme="minorHAnsi"/>
          <w:sz w:val="20"/>
          <w:szCs w:val="20"/>
        </w:rPr>
        <w:t>Business Support</w:t>
      </w:r>
    </w:p>
    <w:p w14:paraId="49C76D5A" w14:textId="77777777" w:rsidR="000C2075" w:rsidRPr="00C261BB" w:rsidRDefault="000C2075" w:rsidP="001F6E9F">
      <w:pPr>
        <w:rPr>
          <w:rFonts w:cstheme="minorHAnsi"/>
          <w:sz w:val="20"/>
          <w:szCs w:val="20"/>
        </w:rPr>
      </w:pPr>
    </w:p>
    <w:p w14:paraId="6333512F" w14:textId="77777777" w:rsidR="00D347C3" w:rsidRPr="00C261BB" w:rsidRDefault="00D347C3" w:rsidP="001F6E9F">
      <w:pPr>
        <w:rPr>
          <w:rFonts w:cstheme="minorHAnsi"/>
          <w:sz w:val="20"/>
          <w:szCs w:val="20"/>
        </w:rPr>
      </w:pPr>
    </w:p>
    <w:p w14:paraId="42BE671E" w14:textId="77777777" w:rsidR="00606537" w:rsidRPr="00C261BB" w:rsidRDefault="00606537" w:rsidP="001F6E9F">
      <w:pPr>
        <w:rPr>
          <w:rFonts w:cstheme="minorHAnsi"/>
          <w:b/>
          <w:sz w:val="20"/>
          <w:szCs w:val="20"/>
        </w:rPr>
      </w:pPr>
      <w:r w:rsidRPr="00C261BB">
        <w:rPr>
          <w:rFonts w:cstheme="minorHAnsi"/>
          <w:b/>
          <w:sz w:val="20"/>
          <w:szCs w:val="20"/>
        </w:rPr>
        <w:t>Purpose / Scope of role</w:t>
      </w:r>
    </w:p>
    <w:p w14:paraId="4AF2D317" w14:textId="77777777" w:rsidR="00480ABC" w:rsidRPr="00C261BB" w:rsidRDefault="00480ABC" w:rsidP="001F6E9F">
      <w:pPr>
        <w:rPr>
          <w:rFonts w:cstheme="minorHAnsi"/>
          <w:i/>
          <w:sz w:val="20"/>
          <w:szCs w:val="20"/>
          <w:highlight w:val="yellow"/>
        </w:rPr>
      </w:pPr>
    </w:p>
    <w:p w14:paraId="3E1B22E4" w14:textId="77777777" w:rsidR="00190990" w:rsidRPr="00190990" w:rsidRDefault="00190990" w:rsidP="00190990">
      <w:pPr>
        <w:jc w:val="both"/>
        <w:rPr>
          <w:rFonts w:eastAsia="Times New Roman" w:cs="Calibri"/>
          <w:sz w:val="20"/>
          <w:szCs w:val="20"/>
        </w:rPr>
      </w:pPr>
      <w:r w:rsidRPr="00190990">
        <w:rPr>
          <w:rFonts w:eastAsia="Times New Roman" w:cs="Calibri"/>
          <w:sz w:val="20"/>
          <w:szCs w:val="20"/>
        </w:rPr>
        <w:t>This role is part of the business support team. The primary aim for the back-office support teams is to maximise chargeable work opportunities for fee earning staff.</w:t>
      </w:r>
    </w:p>
    <w:p w14:paraId="32165DEB" w14:textId="77777777" w:rsidR="00190990" w:rsidRPr="00190990" w:rsidRDefault="00190990" w:rsidP="00190990">
      <w:pPr>
        <w:jc w:val="both"/>
        <w:rPr>
          <w:rFonts w:eastAsia="Times New Roman" w:cs="Calibri"/>
          <w:sz w:val="20"/>
          <w:szCs w:val="20"/>
        </w:rPr>
      </w:pPr>
    </w:p>
    <w:p w14:paraId="6782ADA7" w14:textId="1B89F083" w:rsidR="00480ABC" w:rsidRPr="00C261BB" w:rsidRDefault="00480ABC" w:rsidP="001F6E9F">
      <w:pPr>
        <w:rPr>
          <w:rFonts w:cstheme="minorHAnsi"/>
          <w:sz w:val="20"/>
          <w:szCs w:val="20"/>
        </w:rPr>
      </w:pPr>
    </w:p>
    <w:p w14:paraId="15DC9DCB" w14:textId="4919520F" w:rsidR="00BC7A08" w:rsidRPr="00C261BB" w:rsidRDefault="00BC7A08" w:rsidP="001F6E9F">
      <w:pPr>
        <w:rPr>
          <w:rFonts w:cstheme="minorHAnsi"/>
          <w:b/>
          <w:bCs/>
          <w:sz w:val="20"/>
          <w:szCs w:val="20"/>
        </w:rPr>
      </w:pPr>
      <w:r w:rsidRPr="00C261BB">
        <w:rPr>
          <w:rFonts w:cstheme="minorHAnsi"/>
          <w:b/>
          <w:bCs/>
          <w:sz w:val="20"/>
          <w:szCs w:val="20"/>
        </w:rPr>
        <w:t xml:space="preserve">What success looks like in this </w:t>
      </w:r>
      <w:proofErr w:type="gramStart"/>
      <w:r w:rsidRPr="00C261BB">
        <w:rPr>
          <w:rFonts w:cstheme="minorHAnsi"/>
          <w:b/>
          <w:bCs/>
          <w:sz w:val="20"/>
          <w:szCs w:val="20"/>
        </w:rPr>
        <w:t>role</w:t>
      </w:r>
      <w:proofErr w:type="gramEnd"/>
    </w:p>
    <w:p w14:paraId="11AA1425" w14:textId="44D37FD8" w:rsidR="00BC7A08" w:rsidRPr="00C261BB" w:rsidRDefault="00BC7A08" w:rsidP="001F6E9F">
      <w:pPr>
        <w:rPr>
          <w:rFonts w:cstheme="minorHAnsi"/>
          <w:sz w:val="20"/>
          <w:szCs w:val="20"/>
        </w:rPr>
      </w:pPr>
    </w:p>
    <w:p w14:paraId="0970840C" w14:textId="77777777" w:rsidR="00190990" w:rsidRPr="00190990" w:rsidRDefault="00190990" w:rsidP="00190990">
      <w:pPr>
        <w:rPr>
          <w:rFonts w:eastAsia="Times New Roman" w:cs="Calibri"/>
          <w:sz w:val="20"/>
          <w:szCs w:val="20"/>
        </w:rPr>
      </w:pPr>
      <w:r w:rsidRPr="00190990">
        <w:rPr>
          <w:rFonts w:eastAsia="Times New Roman" w:cs="Calibri"/>
          <w:sz w:val="20"/>
          <w:szCs w:val="20"/>
        </w:rPr>
        <w:t xml:space="preserve">Following the probation period, a successful candidate will have a good understanding of the business and team process. They will have suggestions for process improvements and will look at better ways of working. They’ll grow within the business and the team, either in their current role or within new opportunities that arise. </w:t>
      </w:r>
    </w:p>
    <w:p w14:paraId="2F6735E4" w14:textId="77777777" w:rsidR="00BC7A08" w:rsidRPr="00C261BB" w:rsidRDefault="00BC7A08" w:rsidP="001F6E9F">
      <w:pPr>
        <w:rPr>
          <w:rFonts w:cstheme="minorHAnsi"/>
          <w:sz w:val="20"/>
          <w:szCs w:val="20"/>
        </w:rPr>
      </w:pPr>
    </w:p>
    <w:p w14:paraId="0BCD9950" w14:textId="69925990" w:rsidR="00606537" w:rsidRPr="00C261BB" w:rsidRDefault="00606537" w:rsidP="001F6E9F">
      <w:pPr>
        <w:rPr>
          <w:rFonts w:cstheme="minorHAnsi"/>
          <w:b/>
          <w:sz w:val="20"/>
          <w:szCs w:val="20"/>
        </w:rPr>
      </w:pPr>
      <w:r w:rsidRPr="00C261BB">
        <w:rPr>
          <w:rFonts w:cstheme="minorHAnsi"/>
          <w:b/>
          <w:sz w:val="20"/>
          <w:szCs w:val="20"/>
        </w:rPr>
        <w:t>Key Responsibilities</w:t>
      </w:r>
    </w:p>
    <w:p w14:paraId="2E82C661" w14:textId="77777777" w:rsidR="00480ABC" w:rsidRPr="00C261BB" w:rsidRDefault="00480ABC" w:rsidP="001F6E9F">
      <w:pPr>
        <w:rPr>
          <w:rFonts w:cstheme="minorHAnsi"/>
          <w:b/>
          <w:sz w:val="20"/>
          <w:szCs w:val="20"/>
        </w:rPr>
      </w:pPr>
    </w:p>
    <w:p w14:paraId="3AC7456C" w14:textId="48082594" w:rsidR="006C753D" w:rsidRDefault="006C753D" w:rsidP="00190990">
      <w:pPr>
        <w:numPr>
          <w:ilvl w:val="0"/>
          <w:numId w:val="10"/>
        </w:numPr>
        <w:contextualSpacing/>
        <w:jc w:val="both"/>
        <w:rPr>
          <w:rFonts w:eastAsia="Times New Roman" w:cs="Calibri"/>
          <w:bCs/>
          <w:sz w:val="20"/>
          <w:szCs w:val="20"/>
        </w:rPr>
      </w:pPr>
      <w:r>
        <w:rPr>
          <w:rFonts w:eastAsia="Times New Roman" w:cs="Calibri"/>
          <w:bCs/>
          <w:sz w:val="20"/>
          <w:szCs w:val="20"/>
        </w:rPr>
        <w:t xml:space="preserve">Full ownership of the accounts receivable process for assigned </w:t>
      </w:r>
      <w:r w:rsidR="00202C88">
        <w:rPr>
          <w:rFonts w:eastAsia="Times New Roman" w:cs="Calibri"/>
          <w:bCs/>
          <w:sz w:val="20"/>
          <w:szCs w:val="20"/>
        </w:rPr>
        <w:t>teams.</w:t>
      </w:r>
    </w:p>
    <w:p w14:paraId="4B37BDAB" w14:textId="22DFBBC9" w:rsidR="00190990" w:rsidRPr="00190990" w:rsidRDefault="00202C88" w:rsidP="00190990">
      <w:pPr>
        <w:numPr>
          <w:ilvl w:val="0"/>
          <w:numId w:val="10"/>
        </w:numPr>
        <w:contextualSpacing/>
        <w:jc w:val="both"/>
        <w:rPr>
          <w:rFonts w:eastAsia="Times New Roman" w:cs="Calibri"/>
          <w:bCs/>
          <w:sz w:val="20"/>
          <w:szCs w:val="20"/>
        </w:rPr>
      </w:pPr>
      <w:r>
        <w:rPr>
          <w:rFonts w:eastAsia="Times New Roman" w:cs="Calibri"/>
          <w:bCs/>
          <w:sz w:val="20"/>
          <w:szCs w:val="20"/>
        </w:rPr>
        <w:t>Ensuring</w:t>
      </w:r>
      <w:r w:rsidR="00190990" w:rsidRPr="00190990">
        <w:rPr>
          <w:rFonts w:eastAsia="Times New Roman" w:cs="Calibri"/>
          <w:bCs/>
          <w:sz w:val="20"/>
          <w:szCs w:val="20"/>
        </w:rPr>
        <w:t xml:space="preserve"> timely and accurate completion by leading the billing team.</w:t>
      </w:r>
    </w:p>
    <w:p w14:paraId="347414F3"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Proactively manage relationships with internal and external stakeholders.</w:t>
      </w:r>
    </w:p>
    <w:p w14:paraId="64548139" w14:textId="596780B3"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 xml:space="preserve">Working with the </w:t>
      </w:r>
      <w:r w:rsidR="008924CE">
        <w:rPr>
          <w:rFonts w:eastAsia="Times New Roman" w:cs="Calibri"/>
          <w:bCs/>
          <w:sz w:val="20"/>
          <w:szCs w:val="20"/>
        </w:rPr>
        <w:t>wider business</w:t>
      </w:r>
      <w:r w:rsidRPr="00190990">
        <w:rPr>
          <w:rFonts w:eastAsia="Times New Roman" w:cs="Calibri"/>
          <w:bCs/>
          <w:sz w:val="20"/>
          <w:szCs w:val="20"/>
        </w:rPr>
        <w:t xml:space="preserve"> to investigate and resolve billing queries.</w:t>
      </w:r>
    </w:p>
    <w:p w14:paraId="18EE4479"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Preparing and distributing weekly reports on billing to ensure monthly targets are achieved, including escalations to senior stakeholders.</w:t>
      </w:r>
    </w:p>
    <w:p w14:paraId="07C5847E"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Continuously analyse WIP values to ensure working capital risk exposure is minimised, by holding monthly meetings with relevant stakeholders.</w:t>
      </w:r>
    </w:p>
    <w:p w14:paraId="3F788188"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 xml:space="preserve">Driving engagement throughout the business on the billing process and system utilisation </w:t>
      </w:r>
    </w:p>
    <w:p w14:paraId="0D0E1B3F"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Drive efficiencies and automation where required.</w:t>
      </w:r>
    </w:p>
    <w:p w14:paraId="3B069DCD" w14:textId="77777777" w:rsid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Act as initial point of escalation for billing queries.</w:t>
      </w:r>
    </w:p>
    <w:p w14:paraId="0B47CAC5" w14:textId="37465AD7" w:rsidR="005E7CFB" w:rsidRDefault="005E7CFB" w:rsidP="00190990">
      <w:pPr>
        <w:numPr>
          <w:ilvl w:val="0"/>
          <w:numId w:val="10"/>
        </w:numPr>
        <w:contextualSpacing/>
        <w:jc w:val="both"/>
        <w:rPr>
          <w:rFonts w:eastAsia="Times New Roman" w:cs="Calibri"/>
          <w:bCs/>
          <w:sz w:val="20"/>
          <w:szCs w:val="20"/>
        </w:rPr>
      </w:pPr>
      <w:r>
        <w:rPr>
          <w:rFonts w:eastAsia="Times New Roman" w:cs="Calibri"/>
          <w:bCs/>
          <w:sz w:val="20"/>
          <w:szCs w:val="20"/>
        </w:rPr>
        <w:t>Managing credit control for assigned accounts, following agreed processes for escalating.</w:t>
      </w:r>
    </w:p>
    <w:p w14:paraId="26663C5E" w14:textId="19D38F7C" w:rsidR="005E7CFB" w:rsidRPr="00190990" w:rsidRDefault="00934B8A" w:rsidP="00190990">
      <w:pPr>
        <w:numPr>
          <w:ilvl w:val="0"/>
          <w:numId w:val="10"/>
        </w:numPr>
        <w:contextualSpacing/>
        <w:jc w:val="both"/>
        <w:rPr>
          <w:rFonts w:eastAsia="Times New Roman" w:cs="Calibri"/>
          <w:bCs/>
          <w:sz w:val="20"/>
          <w:szCs w:val="20"/>
        </w:rPr>
      </w:pPr>
      <w:r>
        <w:rPr>
          <w:rFonts w:eastAsia="Times New Roman" w:cs="Calibri"/>
          <w:bCs/>
          <w:sz w:val="20"/>
          <w:szCs w:val="20"/>
        </w:rPr>
        <w:t>Preparing and distributing weekly reports on aged debt and cash receipts, including escalations to senior stakeholders.</w:t>
      </w:r>
    </w:p>
    <w:p w14:paraId="75CCBE23"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bCs/>
          <w:sz w:val="20"/>
          <w:szCs w:val="20"/>
        </w:rPr>
        <w:t>Ensure month end deadlines are hit and KPI’s are produced.</w:t>
      </w:r>
    </w:p>
    <w:p w14:paraId="02028D83"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sz w:val="20"/>
          <w:szCs w:val="20"/>
        </w:rPr>
        <w:t>Support the wider Transaction Team during busy periods following relevant training.</w:t>
      </w:r>
    </w:p>
    <w:p w14:paraId="36FB7B8F" w14:textId="77777777" w:rsidR="00190990" w:rsidRPr="00190990" w:rsidRDefault="00190990" w:rsidP="00190990">
      <w:pPr>
        <w:numPr>
          <w:ilvl w:val="0"/>
          <w:numId w:val="10"/>
        </w:numPr>
        <w:contextualSpacing/>
        <w:jc w:val="both"/>
        <w:rPr>
          <w:rFonts w:eastAsia="Times New Roman" w:cs="Calibri"/>
          <w:bCs/>
          <w:sz w:val="20"/>
          <w:szCs w:val="20"/>
        </w:rPr>
      </w:pPr>
      <w:r w:rsidRPr="00190990">
        <w:rPr>
          <w:rFonts w:eastAsia="Times New Roman" w:cs="Calibri"/>
          <w:sz w:val="20"/>
          <w:szCs w:val="20"/>
        </w:rPr>
        <w:t>Support and complete adhoc work assigned by the Senior Finance Manager.</w:t>
      </w:r>
    </w:p>
    <w:p w14:paraId="33F3EC5D" w14:textId="28E7A923" w:rsidR="00E5047A" w:rsidRPr="00C261BB" w:rsidRDefault="007173A2" w:rsidP="001F6E9F">
      <w:pPr>
        <w:pStyle w:val="ListParagraph"/>
        <w:numPr>
          <w:ilvl w:val="0"/>
          <w:numId w:val="10"/>
        </w:numPr>
        <w:rPr>
          <w:rFonts w:cstheme="minorHAnsi"/>
          <w:sz w:val="20"/>
          <w:szCs w:val="20"/>
        </w:rPr>
      </w:pPr>
      <w:r w:rsidRPr="00C261BB">
        <w:rPr>
          <w:rFonts w:cstheme="minorHAnsi"/>
          <w:sz w:val="20"/>
          <w:szCs w:val="20"/>
        </w:rPr>
        <w:t>To carry out any additional activities that may be reasonably required or requested.</w:t>
      </w:r>
    </w:p>
    <w:p w14:paraId="3501BC55" w14:textId="2E92592A" w:rsidR="00312793" w:rsidRPr="00C261BB" w:rsidRDefault="00312793" w:rsidP="00312793">
      <w:pPr>
        <w:pStyle w:val="ListParagraph"/>
        <w:numPr>
          <w:ilvl w:val="0"/>
          <w:numId w:val="10"/>
        </w:numPr>
        <w:rPr>
          <w:rFonts w:cstheme="minorHAnsi"/>
          <w:sz w:val="20"/>
          <w:szCs w:val="20"/>
        </w:rPr>
      </w:pPr>
      <w:r w:rsidRPr="00C261BB">
        <w:rPr>
          <w:rFonts w:cstheme="minorHAnsi"/>
          <w:sz w:val="20"/>
          <w:szCs w:val="20"/>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C261BB" w:rsidRDefault="003B212B" w:rsidP="003B212B">
      <w:pPr>
        <w:pStyle w:val="ListParagraph"/>
        <w:numPr>
          <w:ilvl w:val="0"/>
          <w:numId w:val="10"/>
        </w:numPr>
        <w:rPr>
          <w:rFonts w:cstheme="minorHAnsi"/>
          <w:sz w:val="20"/>
          <w:szCs w:val="20"/>
        </w:rPr>
      </w:pPr>
      <w:r w:rsidRPr="00C261BB">
        <w:rPr>
          <w:rFonts w:cstheme="minorHAnsi"/>
          <w:sz w:val="20"/>
          <w:szCs w:val="20"/>
        </w:rPr>
        <w:t xml:space="preserve">Complete mandatory health and safety training modules and any that are </w:t>
      </w:r>
      <w:r w:rsidR="001F396B" w:rsidRPr="00C261BB">
        <w:rPr>
          <w:rFonts w:cstheme="minorHAnsi"/>
          <w:sz w:val="20"/>
          <w:szCs w:val="20"/>
        </w:rPr>
        <w:t>specific to your role.</w:t>
      </w:r>
    </w:p>
    <w:p w14:paraId="7FE0EAE8" w14:textId="0091BE04" w:rsidR="003B212B" w:rsidRPr="00C261BB" w:rsidRDefault="003B212B" w:rsidP="001F396B">
      <w:pPr>
        <w:pStyle w:val="ListParagraph"/>
        <w:ind w:left="360"/>
        <w:rPr>
          <w:rFonts w:cstheme="minorHAnsi"/>
          <w:sz w:val="20"/>
          <w:szCs w:val="20"/>
        </w:rPr>
      </w:pPr>
    </w:p>
    <w:p w14:paraId="2FBF8D45" w14:textId="77777777" w:rsidR="00E5047A" w:rsidRPr="00C261BB" w:rsidRDefault="00E5047A" w:rsidP="001F6E9F">
      <w:pPr>
        <w:rPr>
          <w:rFonts w:cstheme="minorHAnsi"/>
          <w:sz w:val="20"/>
          <w:szCs w:val="20"/>
        </w:rPr>
      </w:pPr>
    </w:p>
    <w:p w14:paraId="5289961C" w14:textId="77777777" w:rsidR="001B1353" w:rsidRPr="00C261BB" w:rsidRDefault="001B1353" w:rsidP="001F6E9F">
      <w:pPr>
        <w:rPr>
          <w:rFonts w:cstheme="minorHAnsi"/>
          <w:sz w:val="20"/>
          <w:szCs w:val="20"/>
        </w:rPr>
      </w:pPr>
    </w:p>
    <w:p w14:paraId="29FED29A" w14:textId="7B7FE2DC" w:rsidR="00480ABC" w:rsidRPr="00C261BB" w:rsidRDefault="00480ABC" w:rsidP="001F6E9F">
      <w:pPr>
        <w:rPr>
          <w:rFonts w:cstheme="minorHAnsi"/>
          <w:b/>
          <w:bCs/>
          <w:sz w:val="20"/>
          <w:szCs w:val="20"/>
        </w:rPr>
      </w:pPr>
      <w:r w:rsidRPr="00C261BB">
        <w:rPr>
          <w:rFonts w:cstheme="minorHAnsi"/>
          <w:b/>
          <w:bCs/>
          <w:sz w:val="20"/>
          <w:szCs w:val="20"/>
        </w:rPr>
        <w:t>Skills/Knowledge/Experience/Qualifications</w:t>
      </w:r>
    </w:p>
    <w:p w14:paraId="10445C94" w14:textId="77777777" w:rsidR="00480ABC" w:rsidRPr="00C261BB" w:rsidRDefault="00480ABC" w:rsidP="001F6E9F">
      <w:pPr>
        <w:rPr>
          <w:rFonts w:cstheme="minorHAnsi"/>
          <w:sz w:val="20"/>
          <w:szCs w:val="20"/>
        </w:rPr>
      </w:pPr>
    </w:p>
    <w:p w14:paraId="15484FF6" w14:textId="396CE05E" w:rsidR="00480ABC" w:rsidRPr="00C261BB" w:rsidRDefault="00480ABC" w:rsidP="001F6E9F">
      <w:pPr>
        <w:rPr>
          <w:rFonts w:cstheme="minorHAnsi"/>
          <w:sz w:val="20"/>
          <w:szCs w:val="20"/>
        </w:rPr>
      </w:pPr>
      <w:r w:rsidRPr="00C261BB">
        <w:rPr>
          <w:rFonts w:cstheme="minorHAnsi"/>
          <w:b/>
          <w:bCs/>
          <w:sz w:val="20"/>
          <w:szCs w:val="20"/>
        </w:rPr>
        <w:t>Essential</w:t>
      </w:r>
      <w:r w:rsidRPr="00C261BB">
        <w:rPr>
          <w:rFonts w:cstheme="minorHAnsi"/>
          <w:sz w:val="20"/>
          <w:szCs w:val="20"/>
        </w:rPr>
        <w:t xml:space="preserve"> </w:t>
      </w:r>
    </w:p>
    <w:p w14:paraId="4E1348A8" w14:textId="26E5A80D" w:rsidR="00C261BB" w:rsidRPr="00C261BB" w:rsidRDefault="00C261BB" w:rsidP="00C261BB">
      <w:pPr>
        <w:numPr>
          <w:ilvl w:val="0"/>
          <w:numId w:val="10"/>
        </w:numPr>
        <w:contextualSpacing/>
        <w:rPr>
          <w:rFonts w:eastAsia="Times New Roman" w:cs="Calibri"/>
          <w:sz w:val="20"/>
          <w:szCs w:val="20"/>
        </w:rPr>
      </w:pPr>
      <w:r w:rsidRPr="00C261BB">
        <w:rPr>
          <w:rFonts w:eastAsia="Times New Roman" w:cs="Calibri"/>
          <w:sz w:val="20"/>
          <w:szCs w:val="20"/>
        </w:rPr>
        <w:lastRenderedPageBreak/>
        <w:t>Minimum 5-year experience in similar role</w:t>
      </w:r>
      <w:r w:rsidR="001A557C">
        <w:rPr>
          <w:rFonts w:eastAsia="Times New Roman" w:cs="Calibri"/>
          <w:sz w:val="20"/>
          <w:szCs w:val="20"/>
        </w:rPr>
        <w:t>, including billing and credit control experience.</w:t>
      </w:r>
    </w:p>
    <w:p w14:paraId="54D72401" w14:textId="77777777" w:rsidR="00C261BB" w:rsidRPr="00C261BB" w:rsidRDefault="00C261BB" w:rsidP="00C261BB">
      <w:pPr>
        <w:numPr>
          <w:ilvl w:val="0"/>
          <w:numId w:val="10"/>
        </w:numPr>
        <w:contextualSpacing/>
        <w:rPr>
          <w:rFonts w:eastAsia="Times New Roman" w:cs="Calibri"/>
          <w:sz w:val="20"/>
          <w:szCs w:val="20"/>
        </w:rPr>
      </w:pPr>
      <w:r w:rsidRPr="00C261BB">
        <w:rPr>
          <w:rFonts w:eastAsia="Times New Roman" w:cs="Calibri"/>
          <w:sz w:val="20"/>
          <w:szCs w:val="20"/>
        </w:rPr>
        <w:t>Experience working in a business with WIP.</w:t>
      </w:r>
    </w:p>
    <w:p w14:paraId="5C8D256F" w14:textId="77777777" w:rsidR="00C261BB" w:rsidRDefault="00C261BB" w:rsidP="00C261BB">
      <w:pPr>
        <w:numPr>
          <w:ilvl w:val="0"/>
          <w:numId w:val="10"/>
        </w:numPr>
        <w:contextualSpacing/>
        <w:rPr>
          <w:rFonts w:eastAsia="Times New Roman" w:cs="Calibri"/>
          <w:sz w:val="20"/>
          <w:szCs w:val="20"/>
        </w:rPr>
      </w:pPr>
      <w:r w:rsidRPr="00C261BB">
        <w:rPr>
          <w:rFonts w:eastAsia="Times New Roman" w:cs="Calibri"/>
          <w:sz w:val="20"/>
          <w:szCs w:val="20"/>
        </w:rPr>
        <w:t>Previous close working relationship with senior stakeholders.</w:t>
      </w:r>
    </w:p>
    <w:p w14:paraId="2DE202D2" w14:textId="77777777" w:rsidR="00C261BB" w:rsidRPr="00C261BB" w:rsidRDefault="00C261BB" w:rsidP="00C261BB">
      <w:pPr>
        <w:numPr>
          <w:ilvl w:val="0"/>
          <w:numId w:val="10"/>
        </w:numPr>
        <w:contextualSpacing/>
        <w:rPr>
          <w:rFonts w:eastAsia="Times New Roman" w:cs="Calibri"/>
          <w:sz w:val="20"/>
          <w:szCs w:val="20"/>
        </w:rPr>
      </w:pPr>
      <w:r w:rsidRPr="00C261BB">
        <w:rPr>
          <w:rFonts w:eastAsia="Times New Roman" w:cs="Calibri"/>
          <w:sz w:val="20"/>
          <w:szCs w:val="20"/>
        </w:rPr>
        <w:t>Experienced on Microsoft Office, mainly excel and outlook.</w:t>
      </w:r>
    </w:p>
    <w:p w14:paraId="5FECAF8C" w14:textId="77777777" w:rsidR="00480ABC" w:rsidRPr="00C261BB" w:rsidRDefault="00480ABC" w:rsidP="001F6E9F">
      <w:pPr>
        <w:rPr>
          <w:rFonts w:cstheme="minorHAnsi"/>
          <w:sz w:val="20"/>
          <w:szCs w:val="20"/>
        </w:rPr>
      </w:pPr>
    </w:p>
    <w:p w14:paraId="1AC6F1A4" w14:textId="77777777" w:rsidR="00480ABC" w:rsidRPr="00C261BB" w:rsidRDefault="00480ABC" w:rsidP="001F6E9F">
      <w:pPr>
        <w:rPr>
          <w:rFonts w:cstheme="minorHAnsi"/>
          <w:sz w:val="20"/>
          <w:szCs w:val="20"/>
        </w:rPr>
      </w:pPr>
    </w:p>
    <w:p w14:paraId="529F2D86" w14:textId="673204B8" w:rsidR="00480ABC" w:rsidRPr="00C261BB" w:rsidRDefault="00480ABC" w:rsidP="001F6E9F">
      <w:pPr>
        <w:rPr>
          <w:rFonts w:cstheme="minorHAnsi"/>
          <w:sz w:val="20"/>
          <w:szCs w:val="20"/>
        </w:rPr>
      </w:pPr>
      <w:r w:rsidRPr="00C261BB">
        <w:rPr>
          <w:rFonts w:cstheme="minorHAnsi"/>
          <w:b/>
          <w:bCs/>
          <w:sz w:val="20"/>
          <w:szCs w:val="20"/>
        </w:rPr>
        <w:t>Desirable</w:t>
      </w:r>
      <w:r w:rsidRPr="00C261BB">
        <w:rPr>
          <w:rFonts w:cstheme="minorHAnsi"/>
          <w:sz w:val="20"/>
          <w:szCs w:val="20"/>
        </w:rPr>
        <w:t xml:space="preserve"> </w:t>
      </w:r>
    </w:p>
    <w:p w14:paraId="4E1A7C72" w14:textId="77777777" w:rsidR="00480ABC" w:rsidRPr="00C261BB" w:rsidRDefault="00480ABC" w:rsidP="001F6E9F">
      <w:pPr>
        <w:rPr>
          <w:rFonts w:cstheme="minorHAnsi"/>
          <w:sz w:val="20"/>
          <w:szCs w:val="20"/>
        </w:rPr>
      </w:pPr>
    </w:p>
    <w:p w14:paraId="774D3B77" w14:textId="77777777" w:rsidR="00C261BB" w:rsidRPr="00C261BB" w:rsidRDefault="00C261BB" w:rsidP="00C261BB">
      <w:pPr>
        <w:numPr>
          <w:ilvl w:val="0"/>
          <w:numId w:val="10"/>
        </w:numPr>
        <w:contextualSpacing/>
        <w:rPr>
          <w:rFonts w:eastAsia="Times New Roman" w:cs="Calibri"/>
          <w:sz w:val="20"/>
          <w:szCs w:val="20"/>
        </w:rPr>
      </w:pPr>
      <w:r w:rsidRPr="00C261BB">
        <w:rPr>
          <w:rFonts w:eastAsia="Times New Roman" w:cs="Calibri"/>
          <w:sz w:val="20"/>
          <w:szCs w:val="20"/>
        </w:rPr>
        <w:t xml:space="preserve">Degree or postgraduate degree in a relevant subject or AAT qualified. </w:t>
      </w:r>
    </w:p>
    <w:p w14:paraId="68EF3106" w14:textId="77777777" w:rsidR="00C261BB" w:rsidRPr="00C261BB" w:rsidRDefault="00C261BB" w:rsidP="00C261BB">
      <w:pPr>
        <w:numPr>
          <w:ilvl w:val="0"/>
          <w:numId w:val="10"/>
        </w:numPr>
        <w:contextualSpacing/>
        <w:rPr>
          <w:rFonts w:eastAsia="Times New Roman" w:cs="Calibri"/>
          <w:sz w:val="20"/>
          <w:szCs w:val="20"/>
        </w:rPr>
      </w:pPr>
      <w:r w:rsidRPr="00C261BB">
        <w:rPr>
          <w:rFonts w:eastAsia="Times New Roman" w:cs="Calibri"/>
          <w:sz w:val="20"/>
          <w:szCs w:val="20"/>
        </w:rPr>
        <w:t>Understanding of Transactional Finance as a whole</w:t>
      </w:r>
    </w:p>
    <w:p w14:paraId="42EFF90B" w14:textId="77777777" w:rsidR="00456346" w:rsidRPr="00C261BB" w:rsidRDefault="00456346" w:rsidP="001F6E9F">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3646C6DD" w14:textId="6F3AEF01" w:rsidR="00456346" w:rsidRPr="00C261BB" w:rsidRDefault="00456346" w:rsidP="001F6E9F">
      <w:pPr>
        <w:pStyle w:val="paragraph"/>
        <w:spacing w:before="0" w:beforeAutospacing="0" w:after="0" w:afterAutospacing="0"/>
        <w:textAlignment w:val="baseline"/>
        <w:rPr>
          <w:rFonts w:asciiTheme="minorHAnsi" w:hAnsiTheme="minorHAnsi" w:cstheme="minorHAnsi"/>
          <w:sz w:val="20"/>
          <w:szCs w:val="20"/>
        </w:rPr>
      </w:pPr>
      <w:r w:rsidRPr="00C261BB">
        <w:rPr>
          <w:rStyle w:val="normaltextrun"/>
          <w:rFonts w:asciiTheme="minorHAnsi" w:hAnsiTheme="minorHAnsi" w:cstheme="minorHAnsi"/>
          <w:b/>
          <w:bCs/>
          <w:sz w:val="20"/>
          <w:szCs w:val="20"/>
        </w:rPr>
        <w:t>Our Values</w:t>
      </w:r>
      <w:r w:rsidRPr="00C261BB">
        <w:rPr>
          <w:rStyle w:val="eop"/>
          <w:rFonts w:asciiTheme="minorHAnsi" w:hAnsiTheme="minorHAnsi" w:cstheme="minorHAnsi"/>
          <w:sz w:val="20"/>
          <w:szCs w:val="20"/>
        </w:rPr>
        <w:t> </w:t>
      </w:r>
    </w:p>
    <w:p w14:paraId="5447CD3F" w14:textId="1F465B47" w:rsidR="00456346" w:rsidRPr="00C261BB" w:rsidRDefault="00456346" w:rsidP="001F6E9F">
      <w:pPr>
        <w:pStyle w:val="paragraph"/>
        <w:spacing w:before="0" w:beforeAutospacing="0" w:after="0" w:afterAutospacing="0"/>
        <w:textAlignment w:val="baseline"/>
        <w:rPr>
          <w:rFonts w:asciiTheme="minorHAnsi" w:hAnsiTheme="minorHAnsi" w:cstheme="minorHAnsi"/>
          <w:sz w:val="20"/>
          <w:szCs w:val="20"/>
        </w:rPr>
      </w:pPr>
      <w:r w:rsidRPr="00C261BB">
        <w:rPr>
          <w:rStyle w:val="normaltextrun"/>
          <w:rFonts w:asciiTheme="minorHAnsi" w:hAnsiTheme="minorHAnsi" w:cstheme="minorHAnsi"/>
          <w:sz w:val="20"/>
          <w:szCs w:val="20"/>
        </w:rPr>
        <w:t>Our most important assets are</w:t>
      </w:r>
      <w:r w:rsidR="001F6E9F" w:rsidRPr="00C261BB">
        <w:rPr>
          <w:rStyle w:val="normaltextrun"/>
          <w:rFonts w:asciiTheme="minorHAnsi" w:hAnsiTheme="minorHAnsi" w:cstheme="minorHAnsi"/>
          <w:sz w:val="20"/>
          <w:szCs w:val="20"/>
        </w:rPr>
        <w:t xml:space="preserve"> our </w:t>
      </w:r>
      <w:r w:rsidRPr="00C261BB">
        <w:rPr>
          <w:rStyle w:val="normaltextrun"/>
          <w:rFonts w:asciiTheme="minorHAnsi" w:hAnsiTheme="minorHAnsi" w:cstheme="minorHAnsi"/>
          <w:sz w:val="20"/>
          <w:szCs w:val="20"/>
        </w:rPr>
        <w:t xml:space="preserve">people who work </w:t>
      </w:r>
      <w:r w:rsidR="004058B3" w:rsidRPr="00C261BB">
        <w:rPr>
          <w:rStyle w:val="normaltextrun"/>
          <w:rFonts w:asciiTheme="minorHAnsi" w:hAnsiTheme="minorHAnsi" w:cstheme="minorHAnsi"/>
          <w:sz w:val="20"/>
          <w:szCs w:val="20"/>
        </w:rPr>
        <w:t>here</w:t>
      </w:r>
      <w:r w:rsidRPr="00C261BB">
        <w:rPr>
          <w:rStyle w:val="normaltextrun"/>
          <w:rFonts w:asciiTheme="minorHAnsi" w:hAnsiTheme="minorHAnsi" w:cstheme="minorHAnsi"/>
          <w:sz w:val="20"/>
          <w:szCs w:val="20"/>
        </w:rPr>
        <w:t>. We all work as one team and rely on each other. We wish to create a working environment to which our people are proud to belong, by maintaining our values at the forefront of everything we do. These values ar</w:t>
      </w:r>
      <w:r w:rsidR="001F6E9F" w:rsidRPr="00C261BB">
        <w:rPr>
          <w:rStyle w:val="normaltextrun"/>
          <w:rFonts w:asciiTheme="minorHAnsi" w:hAnsiTheme="minorHAnsi" w:cstheme="minorHAnsi"/>
          <w:sz w:val="20"/>
          <w:szCs w:val="20"/>
        </w:rPr>
        <w:t>e:</w:t>
      </w:r>
    </w:p>
    <w:p w14:paraId="24828ED3" w14:textId="64E79917" w:rsidR="001F6E9F" w:rsidRPr="00C261BB" w:rsidRDefault="001F6E9F" w:rsidP="001F6E9F">
      <w:pPr>
        <w:rPr>
          <w:rFonts w:cstheme="minorHAnsi"/>
          <w:sz w:val="20"/>
          <w:szCs w:val="20"/>
        </w:rPr>
      </w:pPr>
    </w:p>
    <w:p w14:paraId="23E8F859" w14:textId="487E350F" w:rsidR="001F6E9F" w:rsidRPr="00C261BB" w:rsidRDefault="00A95E4B" w:rsidP="001F6E9F">
      <w:pPr>
        <w:pStyle w:val="ListParagraph"/>
        <w:numPr>
          <w:ilvl w:val="0"/>
          <w:numId w:val="10"/>
        </w:numPr>
        <w:rPr>
          <w:rFonts w:cstheme="minorHAnsi"/>
          <w:sz w:val="20"/>
          <w:szCs w:val="20"/>
        </w:rPr>
      </w:pPr>
      <w:r w:rsidRPr="00C261BB">
        <w:rPr>
          <w:rFonts w:cstheme="minorHAnsi"/>
          <w:sz w:val="20"/>
          <w:szCs w:val="20"/>
        </w:rPr>
        <w:t>Integrity – We do the right thing</w:t>
      </w:r>
    </w:p>
    <w:p w14:paraId="613E5B64" w14:textId="0D645A9C" w:rsidR="00A95E4B" w:rsidRPr="00C261BB" w:rsidRDefault="00A95E4B" w:rsidP="001F6E9F">
      <w:pPr>
        <w:pStyle w:val="ListParagraph"/>
        <w:numPr>
          <w:ilvl w:val="0"/>
          <w:numId w:val="10"/>
        </w:numPr>
        <w:rPr>
          <w:rFonts w:cstheme="minorHAnsi"/>
          <w:sz w:val="20"/>
          <w:szCs w:val="20"/>
        </w:rPr>
      </w:pPr>
      <w:r w:rsidRPr="00C261BB">
        <w:rPr>
          <w:rFonts w:cstheme="minorHAnsi"/>
          <w:sz w:val="20"/>
          <w:szCs w:val="20"/>
        </w:rPr>
        <w:t>Quality – Quality in everything</w:t>
      </w:r>
    </w:p>
    <w:p w14:paraId="103F3301" w14:textId="21164DE6" w:rsidR="00A95E4B" w:rsidRPr="00C261BB" w:rsidRDefault="00A95E4B" w:rsidP="001F6E9F">
      <w:pPr>
        <w:pStyle w:val="ListParagraph"/>
        <w:numPr>
          <w:ilvl w:val="0"/>
          <w:numId w:val="10"/>
        </w:numPr>
        <w:rPr>
          <w:rFonts w:cstheme="minorHAnsi"/>
          <w:sz w:val="20"/>
          <w:szCs w:val="20"/>
        </w:rPr>
      </w:pPr>
      <w:r w:rsidRPr="00C261BB">
        <w:rPr>
          <w:rFonts w:cstheme="minorHAnsi"/>
          <w:sz w:val="20"/>
          <w:szCs w:val="20"/>
        </w:rPr>
        <w:t>People - We care</w:t>
      </w:r>
    </w:p>
    <w:p w14:paraId="2A583C00" w14:textId="4B6666CD" w:rsidR="00A95E4B" w:rsidRPr="00C261BB" w:rsidRDefault="00A95E4B" w:rsidP="001F6E9F">
      <w:pPr>
        <w:pStyle w:val="ListParagraph"/>
        <w:numPr>
          <w:ilvl w:val="0"/>
          <w:numId w:val="10"/>
        </w:numPr>
        <w:rPr>
          <w:rFonts w:cstheme="minorHAnsi"/>
          <w:sz w:val="20"/>
          <w:szCs w:val="20"/>
        </w:rPr>
      </w:pPr>
      <w:r w:rsidRPr="00C261BB">
        <w:rPr>
          <w:rFonts w:cstheme="minorHAnsi"/>
          <w:sz w:val="20"/>
          <w:szCs w:val="20"/>
        </w:rPr>
        <w:t>Forward thinking – We focus on the future</w:t>
      </w:r>
    </w:p>
    <w:p w14:paraId="6882D360" w14:textId="44BC037D" w:rsidR="00A95E4B" w:rsidRPr="00C261BB" w:rsidRDefault="00A95E4B" w:rsidP="001F6E9F">
      <w:pPr>
        <w:pStyle w:val="ListParagraph"/>
        <w:numPr>
          <w:ilvl w:val="0"/>
          <w:numId w:val="10"/>
        </w:numPr>
        <w:rPr>
          <w:rFonts w:cstheme="minorHAnsi"/>
          <w:sz w:val="20"/>
          <w:szCs w:val="20"/>
        </w:rPr>
      </w:pPr>
      <w:r w:rsidRPr="00C261BB">
        <w:rPr>
          <w:rFonts w:cstheme="minorHAnsi"/>
          <w:sz w:val="20"/>
          <w:szCs w:val="20"/>
        </w:rPr>
        <w:t>Positivity – We believe we can</w:t>
      </w:r>
    </w:p>
    <w:p w14:paraId="1C3853B6" w14:textId="42E16A5B" w:rsidR="00A95E4B" w:rsidRPr="00C261BB" w:rsidRDefault="00A95E4B" w:rsidP="001F6E9F">
      <w:pPr>
        <w:pStyle w:val="ListParagraph"/>
        <w:numPr>
          <w:ilvl w:val="0"/>
          <w:numId w:val="10"/>
        </w:numPr>
        <w:rPr>
          <w:rFonts w:cstheme="minorHAnsi"/>
          <w:sz w:val="20"/>
          <w:szCs w:val="20"/>
        </w:rPr>
      </w:pPr>
      <w:r w:rsidRPr="00C261BB">
        <w:rPr>
          <w:rFonts w:cstheme="minorHAnsi"/>
          <w:sz w:val="20"/>
          <w:szCs w:val="20"/>
        </w:rPr>
        <w:t xml:space="preserve">Fairness – We champion equality </w:t>
      </w:r>
    </w:p>
    <w:p w14:paraId="748B7A2E" w14:textId="77777777" w:rsidR="00456346" w:rsidRPr="00C261BB" w:rsidRDefault="00456346" w:rsidP="001F6E9F">
      <w:pPr>
        <w:rPr>
          <w:rFonts w:cstheme="minorHAnsi"/>
          <w:sz w:val="20"/>
          <w:szCs w:val="20"/>
        </w:rPr>
      </w:pPr>
    </w:p>
    <w:p w14:paraId="134368A7" w14:textId="1EA49EAD" w:rsidR="009455F0" w:rsidRPr="00C261BB" w:rsidRDefault="009455F0" w:rsidP="001F6E9F">
      <w:pPr>
        <w:rPr>
          <w:rFonts w:cstheme="minorHAnsi"/>
          <w:b/>
          <w:bCs/>
          <w:sz w:val="20"/>
          <w:szCs w:val="20"/>
        </w:rPr>
      </w:pPr>
      <w:r w:rsidRPr="00C261BB">
        <w:rPr>
          <w:rFonts w:cstheme="minorHAnsi"/>
          <w:b/>
          <w:bCs/>
          <w:sz w:val="20"/>
          <w:szCs w:val="20"/>
        </w:rPr>
        <w:t>Our WOW Factor</w:t>
      </w:r>
    </w:p>
    <w:p w14:paraId="1C127C60" w14:textId="77777777" w:rsidR="009455F0" w:rsidRPr="00C261BB" w:rsidRDefault="009455F0" w:rsidP="001F6E9F">
      <w:pPr>
        <w:rPr>
          <w:rFonts w:cstheme="minorHAnsi"/>
          <w:sz w:val="20"/>
          <w:szCs w:val="20"/>
        </w:rPr>
      </w:pPr>
    </w:p>
    <w:p w14:paraId="0C3A4113" w14:textId="77777777" w:rsidR="009455F0" w:rsidRPr="00C261BB" w:rsidRDefault="009455F0" w:rsidP="001F6E9F">
      <w:pPr>
        <w:rPr>
          <w:rFonts w:cstheme="minorHAnsi"/>
          <w:sz w:val="20"/>
          <w:szCs w:val="20"/>
        </w:rPr>
      </w:pPr>
      <w:r w:rsidRPr="00C261BB">
        <w:rPr>
          <w:rFonts w:cstheme="minorHAnsi"/>
          <w:sz w:val="20"/>
          <w:szCs w:val="20"/>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C261BB" w:rsidRDefault="009455F0" w:rsidP="001F6E9F">
      <w:pPr>
        <w:rPr>
          <w:rFonts w:cstheme="minorHAnsi"/>
          <w:sz w:val="20"/>
          <w:szCs w:val="20"/>
        </w:rPr>
      </w:pPr>
    </w:p>
    <w:p w14:paraId="4E8CAA7E" w14:textId="77777777" w:rsidR="009455F0" w:rsidRPr="00C261BB" w:rsidRDefault="009455F0" w:rsidP="001F6E9F">
      <w:pPr>
        <w:rPr>
          <w:rFonts w:cstheme="minorHAnsi"/>
          <w:b/>
          <w:bCs/>
          <w:sz w:val="20"/>
          <w:szCs w:val="20"/>
        </w:rPr>
      </w:pPr>
      <w:r w:rsidRPr="00C261BB">
        <w:rPr>
          <w:rFonts w:cstheme="minorHAnsi"/>
          <w:b/>
          <w:bCs/>
          <w:sz w:val="20"/>
          <w:szCs w:val="20"/>
        </w:rPr>
        <w:t>You belong</w:t>
      </w:r>
    </w:p>
    <w:p w14:paraId="05757D77" w14:textId="77777777" w:rsidR="009455F0" w:rsidRPr="00C261BB" w:rsidRDefault="009455F0" w:rsidP="001F6E9F">
      <w:pPr>
        <w:rPr>
          <w:rFonts w:cstheme="minorHAnsi"/>
          <w:b/>
          <w:bCs/>
          <w:sz w:val="20"/>
          <w:szCs w:val="20"/>
        </w:rPr>
      </w:pPr>
    </w:p>
    <w:p w14:paraId="075B01F8" w14:textId="77777777" w:rsidR="009455F0" w:rsidRPr="00C261BB" w:rsidRDefault="009455F0" w:rsidP="001F6E9F">
      <w:pPr>
        <w:rPr>
          <w:rFonts w:cstheme="minorHAnsi"/>
          <w:sz w:val="20"/>
          <w:szCs w:val="20"/>
        </w:rPr>
      </w:pPr>
      <w:r w:rsidRPr="00C261BB">
        <w:rPr>
          <w:rFonts w:cstheme="minorHAnsi"/>
          <w:sz w:val="20"/>
          <w:szCs w:val="20"/>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C261BB" w:rsidRDefault="009455F0" w:rsidP="001F6E9F">
      <w:pPr>
        <w:rPr>
          <w:rFonts w:cstheme="minorHAnsi"/>
          <w:sz w:val="20"/>
          <w:szCs w:val="20"/>
        </w:rPr>
      </w:pPr>
      <w:r w:rsidRPr="00C261BB">
        <w:rPr>
          <w:rFonts w:cstheme="minorHAnsi"/>
          <w:sz w:val="20"/>
          <w:szCs w:val="20"/>
        </w:rPr>
        <w:t>Inspiration and insight can come from anywhere, and no matter your history or choices in life, we empower our people to be their best, so we can be our best, together.</w:t>
      </w:r>
      <w:r w:rsidR="00A95E4B" w:rsidRPr="00C261BB">
        <w:rPr>
          <w:rFonts w:cstheme="minorHAnsi"/>
          <w:sz w:val="20"/>
          <w:szCs w:val="20"/>
        </w:rPr>
        <w:t xml:space="preserve"> </w:t>
      </w:r>
      <w:r w:rsidRPr="00C261BB">
        <w:rPr>
          <w:rFonts w:cstheme="minorHAnsi"/>
          <w:b/>
          <w:bCs/>
          <w:sz w:val="20"/>
          <w:szCs w:val="20"/>
        </w:rPr>
        <w:t>We welcome the whole you.</w:t>
      </w:r>
    </w:p>
    <w:sectPr w:rsidR="009455F0" w:rsidRPr="00C261BB" w:rsidSect="00060EAE">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194D1" w14:textId="77777777" w:rsidR="00AA06FC" w:rsidRDefault="00AA06FC" w:rsidP="009662B0">
      <w:r>
        <w:separator/>
      </w:r>
    </w:p>
  </w:endnote>
  <w:endnote w:type="continuationSeparator" w:id="0">
    <w:p w14:paraId="1C43FAC1" w14:textId="77777777" w:rsidR="00AA06FC" w:rsidRDefault="00AA06FC"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C5AD" w14:textId="77777777" w:rsidR="00AA06FC" w:rsidRDefault="00AA06FC" w:rsidP="009662B0">
      <w:r>
        <w:separator/>
      </w:r>
    </w:p>
  </w:footnote>
  <w:footnote w:type="continuationSeparator" w:id="0">
    <w:p w14:paraId="0CE2C974" w14:textId="77777777" w:rsidR="00AA06FC" w:rsidRDefault="00AA06FC"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9518262">
    <w:abstractNumId w:val="7"/>
  </w:num>
  <w:num w:numId="2" w16cid:durableId="237371925">
    <w:abstractNumId w:val="10"/>
  </w:num>
  <w:num w:numId="3" w16cid:durableId="1779908028">
    <w:abstractNumId w:val="4"/>
  </w:num>
  <w:num w:numId="4" w16cid:durableId="1704791712">
    <w:abstractNumId w:val="5"/>
  </w:num>
  <w:num w:numId="5" w16cid:durableId="275210649">
    <w:abstractNumId w:val="2"/>
  </w:num>
  <w:num w:numId="6" w16cid:durableId="1870949937">
    <w:abstractNumId w:val="8"/>
  </w:num>
  <w:num w:numId="7" w16cid:durableId="1371996905">
    <w:abstractNumId w:val="9"/>
  </w:num>
  <w:num w:numId="8" w16cid:durableId="1626766363">
    <w:abstractNumId w:val="3"/>
  </w:num>
  <w:num w:numId="9" w16cid:durableId="1814442610">
    <w:abstractNumId w:val="0"/>
  </w:num>
  <w:num w:numId="10" w16cid:durableId="272395819">
    <w:abstractNumId w:val="6"/>
  </w:num>
  <w:num w:numId="11" w16cid:durableId="1004479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0EAE"/>
    <w:rsid w:val="000B15EF"/>
    <w:rsid w:val="000C2075"/>
    <w:rsid w:val="000C7164"/>
    <w:rsid w:val="000F38EE"/>
    <w:rsid w:val="00123458"/>
    <w:rsid w:val="00141D17"/>
    <w:rsid w:val="001621BF"/>
    <w:rsid w:val="00190990"/>
    <w:rsid w:val="00195411"/>
    <w:rsid w:val="001A557C"/>
    <w:rsid w:val="001B1353"/>
    <w:rsid w:val="001F396B"/>
    <w:rsid w:val="001F6E9F"/>
    <w:rsid w:val="001F7EFE"/>
    <w:rsid w:val="00202C88"/>
    <w:rsid w:val="0024760D"/>
    <w:rsid w:val="002640B2"/>
    <w:rsid w:val="00266B91"/>
    <w:rsid w:val="00270038"/>
    <w:rsid w:val="002B5D0B"/>
    <w:rsid w:val="002D4063"/>
    <w:rsid w:val="002E015E"/>
    <w:rsid w:val="002F2DBE"/>
    <w:rsid w:val="00312793"/>
    <w:rsid w:val="003A25B8"/>
    <w:rsid w:val="003B212B"/>
    <w:rsid w:val="003B3E23"/>
    <w:rsid w:val="003D57BF"/>
    <w:rsid w:val="003D584A"/>
    <w:rsid w:val="003F079A"/>
    <w:rsid w:val="004058B3"/>
    <w:rsid w:val="00434E65"/>
    <w:rsid w:val="004417EB"/>
    <w:rsid w:val="004537A1"/>
    <w:rsid w:val="00456346"/>
    <w:rsid w:val="00480ABC"/>
    <w:rsid w:val="004B463A"/>
    <w:rsid w:val="004C7F4D"/>
    <w:rsid w:val="00502DC0"/>
    <w:rsid w:val="005174FB"/>
    <w:rsid w:val="00577B58"/>
    <w:rsid w:val="005953B7"/>
    <w:rsid w:val="005A0BDA"/>
    <w:rsid w:val="005E0D83"/>
    <w:rsid w:val="005E7CFB"/>
    <w:rsid w:val="00606537"/>
    <w:rsid w:val="0063381E"/>
    <w:rsid w:val="00665BD5"/>
    <w:rsid w:val="00671168"/>
    <w:rsid w:val="006C753D"/>
    <w:rsid w:val="006D7A66"/>
    <w:rsid w:val="007173A2"/>
    <w:rsid w:val="00760911"/>
    <w:rsid w:val="0076110E"/>
    <w:rsid w:val="007C3C0E"/>
    <w:rsid w:val="0083105C"/>
    <w:rsid w:val="00836743"/>
    <w:rsid w:val="008602A0"/>
    <w:rsid w:val="008924CE"/>
    <w:rsid w:val="008B1F11"/>
    <w:rsid w:val="00914535"/>
    <w:rsid w:val="0092509C"/>
    <w:rsid w:val="00934B8A"/>
    <w:rsid w:val="009455F0"/>
    <w:rsid w:val="009662B0"/>
    <w:rsid w:val="00996F9F"/>
    <w:rsid w:val="009A0214"/>
    <w:rsid w:val="00A43431"/>
    <w:rsid w:val="00A4560C"/>
    <w:rsid w:val="00A46C39"/>
    <w:rsid w:val="00A95E4B"/>
    <w:rsid w:val="00AA06FC"/>
    <w:rsid w:val="00AA5570"/>
    <w:rsid w:val="00AD1073"/>
    <w:rsid w:val="00AE5D79"/>
    <w:rsid w:val="00B76037"/>
    <w:rsid w:val="00B849E5"/>
    <w:rsid w:val="00BC7A08"/>
    <w:rsid w:val="00BE0763"/>
    <w:rsid w:val="00C261BB"/>
    <w:rsid w:val="00C97456"/>
    <w:rsid w:val="00CA63C6"/>
    <w:rsid w:val="00CA7AD4"/>
    <w:rsid w:val="00CC6850"/>
    <w:rsid w:val="00CD6BDE"/>
    <w:rsid w:val="00CF3348"/>
    <w:rsid w:val="00D115D8"/>
    <w:rsid w:val="00D23FEC"/>
    <w:rsid w:val="00D33AAD"/>
    <w:rsid w:val="00D341E8"/>
    <w:rsid w:val="00D347C3"/>
    <w:rsid w:val="00D44F91"/>
    <w:rsid w:val="00D61B8F"/>
    <w:rsid w:val="00D95598"/>
    <w:rsid w:val="00DB4533"/>
    <w:rsid w:val="00DB6768"/>
    <w:rsid w:val="00DD40E2"/>
    <w:rsid w:val="00E006D6"/>
    <w:rsid w:val="00E3412A"/>
    <w:rsid w:val="00E5047A"/>
    <w:rsid w:val="00E802FC"/>
    <w:rsid w:val="00E82C87"/>
    <w:rsid w:val="00F01F39"/>
    <w:rsid w:val="00F5002F"/>
    <w:rsid w:val="00F543D5"/>
    <w:rsid w:val="00FF5EDF"/>
    <w:rsid w:val="66CB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9D7631D6F05D46B1F802D2016A2654" ma:contentTypeVersion="18" ma:contentTypeDescription="Create a new document." ma:contentTypeScope="" ma:versionID="64eb352546194447806b6372100d09ce">
  <xsd:schema xmlns:xsd="http://www.w3.org/2001/XMLSchema" xmlns:xs="http://www.w3.org/2001/XMLSchema" xmlns:p="http://schemas.microsoft.com/office/2006/metadata/properties" xmlns:ns2="611ed841-e7c1-46c1-bf4b-1b90533f64e9" xmlns:ns3="2ab6c9e4-43a4-4d0a-a139-62bc0d66aef6" targetNamespace="http://schemas.microsoft.com/office/2006/metadata/properties" ma:root="true" ma:fieldsID="628244a8aeb3973ccef53d4605dfaa7c" ns2:_="" ns3:_="">
    <xsd:import namespace="611ed841-e7c1-46c1-bf4b-1b90533f64e9"/>
    <xsd:import namespace="2ab6c9e4-43a4-4d0a-a139-62bc0d66a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d841-e7c1-46c1-bf4b-1b90533f6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6c9e4-43a4-4d0a-a139-62bc0d66ae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e0eb42-c668-4f25-b1ad-06ea8463a60a}" ma:internalName="TaxCatchAll" ma:showField="CatchAllData" ma:web="2ab6c9e4-43a4-4d0a-a139-62bc0d66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b6c9e4-43a4-4d0a-a139-62bc0d66aef6" xsi:nil="true"/>
    <lcf76f155ced4ddcb4097134ff3c332f xmlns="611ed841-e7c1-46c1-bf4b-1b90533f64e9">
      <Terms xmlns="http://schemas.microsoft.com/office/infopath/2007/PartnerControls"/>
    </lcf76f155ced4ddcb4097134ff3c332f>
    <SharedWithUsers xmlns="2ab6c9e4-43a4-4d0a-a139-62bc0d66aef6">
      <UserInfo>
        <DisplayName/>
        <AccountId xsi:nil="true"/>
        <AccountType/>
      </UserInfo>
    </SharedWithUsers>
    <MediaLengthInSeconds xmlns="611ed841-e7c1-46c1-bf4b-1b90533f64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2.xml><?xml version="1.0" encoding="utf-8"?>
<ds:datastoreItem xmlns:ds="http://schemas.openxmlformats.org/officeDocument/2006/customXml" ds:itemID="{56623F3E-7473-422A-8F9A-DFF782B83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d841-e7c1-46c1-bf4b-1b90533f64e9"/>
    <ds:schemaRef ds:uri="2ab6c9e4-43a4-4d0a-a139-62bc0d66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24DD3-79E8-464C-B8CE-BA51346FE869}">
  <ds:schemaRefs>
    <ds:schemaRef ds:uri="http://schemas.microsoft.com/office/2006/metadata/properties"/>
    <ds:schemaRef ds:uri="http://schemas.microsoft.com/office/infopath/2007/PartnerControls"/>
    <ds:schemaRef ds:uri="2ab6c9e4-43a4-4d0a-a139-62bc0d66aef6"/>
    <ds:schemaRef ds:uri="611ed841-e7c1-46c1-bf4b-1b90533f64e9"/>
  </ds:schemaRefs>
</ds:datastoreItem>
</file>

<file path=customXml/itemProps4.xml><?xml version="1.0" encoding="utf-8"?>
<ds:datastoreItem xmlns:ds="http://schemas.openxmlformats.org/officeDocument/2006/customXml" ds:itemID="{674E7FE0-109E-4CC8-9ABA-9287A441C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3569</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Rachael Kinder</cp:lastModifiedBy>
  <cp:revision>11</cp:revision>
  <cp:lastPrinted>2015-05-19T13:49:00Z</cp:lastPrinted>
  <dcterms:created xsi:type="dcterms:W3CDTF">2024-05-24T10:49:00Z</dcterms:created>
  <dcterms:modified xsi:type="dcterms:W3CDTF">2024-05-24T10:54:00Z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0x0101000E9D7631D6F05D46B1F802D2016A2654</vt:lpwstr>
  </property>
  <property fmtid="{D5CDD505-2E9C-101B-9397-08002B2CF9AE}" pid="3" name="Order">
    <vt:r8>51532200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