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lang w:val="en-GB" w:eastAsia="en-GB" w:bidi="en-GB"/>
        </w:rPr>
      </w:pPr>
      <w:r>
        <w:rPr>
          <w:b/>
          <w:bCs/>
          <w:sz w:val="28"/>
          <w:szCs w:val="28"/>
          <w:lang w:val="en-GB" w:eastAsia="en-GB" w:bidi="en-GB"/>
        </w:rPr>
        <w:t xml:space="preserve">Water Quality Surveyor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Role title: </w:t>
      </w:r>
      <w:r>
        <w:rPr>
          <w:lang w:val="en-GB" w:eastAsia="en-GB" w:bidi="en-GB"/>
        </w:rPr>
        <w:t xml:space="preserve">	</w:t>
      </w:r>
      <w:r>
        <w:rPr>
          <w:b/>
          <w:bCs/>
          <w:lang w:val="en-GB" w:eastAsia="en-GB" w:bidi="en-GB"/>
        </w:rPr>
        <w:t xml:space="preserve">Water Quality Surveyor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Reports to: 	Principal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color w:val="FF0000"/>
          <w:lang w:val="en-GB" w:eastAsia="en-GB" w:bidi="en-GB"/>
        </w:rPr>
      </w:pPr>
      <w:r>
        <w:rPr>
          <w:b/>
          <w:bCs/>
          <w:lang w:val="en-GB" w:eastAsia="en-GB" w:bidi="en-GB"/>
        </w:rPr>
        <w:t xml:space="preserve">Grade:		Graduate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Sector:		Water</w:t>
        <w:br w:type="textWrapping"/>
      </w:r>
      <w:r>
        <w:rPr>
          <w:b/>
          <w:bCs/>
          <w:lang w:val="en-GB" w:eastAsia="en-GB" w:bidi="en-GB"/>
        </w:rPr>
        <w:t xml:space="preserve">Divisional:	Water Quality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Purpose / Scope of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iCs/>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APEM’s Water Quality Division provides water and sediment quality monitoring, analysis and interpretation services. Our services include sampling to investigate the scale, nature and source of problems in a range of aquatic environments from ponds to reservoirs, rivers and estuaries. Using the data that we collect we diagnose the causes of water quality problems and design programmes to manage these issues.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We are looking for a surveyor to join our Physical Data team. This role is expected to predominantly focus on survey work with an element of desk based work.</w:t>
      </w: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You will work alongside more senior members of the team and provide input to projects and tenders with training and development opportunities to be identified and progressed. You will undertake survey activities as well as desk-based work where required and be a competent surveyor in all aspects. There are excellent opportunities for career progression and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What success looks like in this role</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normaltextrun"/>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You will be seen as a trusted member of the team and the work you produce will be of a high standard. You will become increasingly proactive and independent in your role.</w:t>
      </w:r>
      <w:r>
        <w:rPr>
          <w:rStyle w:val="normaltextrun"/>
          <w:lang w:val="en-GB" w:eastAsia="en-GB" w:bidi="en-GB"/>
        </w:rPr>
        <w:t xml:space="preserve"> The role will give the post holder the ability to develop and grow personally and assist with the continued expansion of the team and division as a whole.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egoe UI" w:hAnsi="Segoe UI" w:eastAsia="Segoe UI" w:cs="Segoe UI"/>
          <w:sz w:val="18"/>
          <w:szCs w:val="1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Key Responsibilities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carry out survey work.</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be involved in projects and tenders providing support to senior members of the project team as required.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carry out data processing, analysis, interpretation and presentation.</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produce high quality work within tight time and cost constraints.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Literature collation and review.</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Provide input into improving ways of working.</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carry out any additional activities that may be reasonably required or requested.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To take reasonable care for the health and safety of yourself and others; make use of the tools, equipment, training and resources; and actively engage with colleagues at all levels to contribute to the continuous improvement of health and safety management.</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lang w:val="en-GB" w:eastAsia="en-GB" w:bidi="en-GB"/>
        </w:rPr>
      </w:pPr>
      <w:r>
        <w:rPr>
          <w:lang w:val="en-GB" w:eastAsia="en-GB" w:bidi="en-GB"/>
        </w:rPr>
        <w:t xml:space="preserve">Complete mandatory health and safety training modules and any that are specific to your role.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Maintain your knowledge of relevant industry and business updates.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lang w:val="en-GB" w:eastAsia="en-GB" w:bidi="en-GB"/>
        </w:rPr>
        <w:t xml:space="preserve">Role model professional and other expected behavioural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Skills/Knowledge/Experience/Qualifications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b/>
          <w:bCs/>
          <w:lang w:val="en-GB" w:eastAsia="en-GB" w:bidi="en-GB"/>
        </w:rPr>
        <w:t xml:space="preserve">Essential</w:t>
      </w:r>
      <w:r>
        <w:rPr>
          <w:lang w:val="en-GB" w:eastAsia="en-GB" w:bidi="en-GB"/>
        </w:rPr>
        <w:t xml:space="preserve"> </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lang w:val="en-GB" w:eastAsia="en-GB" w:bidi="en-GB"/>
        </w:rPr>
      </w:pPr>
      <w:r>
        <w:rPr>
          <w:lang w:val="en-GB" w:eastAsia="en-GB" w:bidi="en-GB"/>
        </w:rPr>
        <w:t xml:space="preserve">Excellent communication abilities, both written and oral.</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lang w:val="en-GB" w:eastAsia="en-GB" w:bidi="en-GB"/>
        </w:rPr>
      </w:pPr>
      <w:r>
        <w:rPr>
          <w:lang w:val="en-GB" w:eastAsia="en-GB" w:bidi="en-GB"/>
        </w:rPr>
        <w:t xml:space="preserve">To be technically competent and be able to talk about a number of subjects within your divisional area.</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lang w:val="en-GB" w:eastAsia="en-GB" w:bidi="en-GB"/>
        </w:rPr>
      </w:pPr>
      <w:r>
        <w:rPr>
          <w:lang w:val="en-GB" w:eastAsia="en-GB" w:bidi="en-GB"/>
        </w:rPr>
        <w:t xml:space="preserve">Proficient data collection, collation, processing and reporting skills.</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lang w:val="en-GB" w:eastAsia="en-GB" w:bidi="en-GB"/>
        </w:rPr>
      </w:pPr>
      <w:r>
        <w:rPr>
          <w:lang w:val="en-GB" w:eastAsia="en-GB" w:bidi="en-GB"/>
        </w:rPr>
        <w:t xml:space="preserve">Proficient survey skills across the services we offer.</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lang w:val="en-GB" w:eastAsia="en-GB" w:bidi="en-GB"/>
        </w:rPr>
      </w:pPr>
      <w:r>
        <w:rPr>
          <w:lang w:val="en-GB" w:eastAsia="en-GB" w:bidi="en-GB"/>
        </w:rPr>
        <w:t xml:space="preserve">Proven ability to deliver high quality services within budget and to a high scientific / quality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b/>
          <w:bCs/>
          <w:lang w:val="en-GB" w:eastAsia="en-GB" w:bidi="en-GB"/>
        </w:rPr>
        <w:t xml:space="preserve">Desirable</w:t>
      </w:r>
      <w:r>
        <w:rPr>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lang w:val="en-GB" w:eastAsia="en-GB" w:bidi="en-GB"/>
        </w:rPr>
      </w:pPr>
      <w:r>
        <w:rPr>
          <w:lang w:val="en-GB" w:eastAsia="en-GB" w:bidi="en-GB"/>
        </w:rPr>
        <w:t xml:space="preserve">Experience of working in a commercial consulting environment. </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lang w:val="en-GB" w:eastAsia="en-GB" w:bidi="en-GB"/>
        </w:rPr>
      </w:pPr>
      <w:r>
        <w:rPr>
          <w:lang w:val="en-GB" w:eastAsia="en-GB" w:bidi="en-GB"/>
        </w:rPr>
        <w:t xml:space="preserve">A relevant higher degree.</w:t>
      </w:r>
    </w:p>
    <w:p>
      <w:pPr>
        <w:pStyle w:val="Normal"/>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360" w:hanging="360"/>
        <w:jc w:val="both"/>
        <w:rPr>
          <w:lang w:val="en-GB" w:eastAsia="en-GB" w:bidi="en-GB"/>
        </w:rPr>
      </w:pPr>
      <w:r>
        <w:rPr>
          <w:lang w:val="en-GB" w:eastAsia="en-GB" w:bidi="en-GB"/>
        </w:rPr>
        <w:t xml:space="preserve">Professional accreditation or working towards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Style w:val="normaltextrun"/>
          <w:rFonts w:ascii="Calibri" w:hAnsi="Calibri" w:eastAsia="Calibri" w:cs="Calibri"/>
          <w:b/>
          <w:bCs/>
          <w:sz w:val="22"/>
          <w:szCs w:val="22"/>
          <w:lang w:val="en-GB" w:eastAsia="en-GB" w:bidi="en-GB"/>
        </w:rPr>
        <w:t xml:space="preserve">Our Values</w:t>
      </w:r>
      <w:r>
        <w:rPr>
          <w:rStyle w:val="eop"/>
          <w:rFonts w:ascii="Calibri" w:hAnsi="Calibri" w:eastAsia="Calibri" w:cs="Calibri"/>
          <w:sz w:val="22"/>
          <w:szCs w:val="22"/>
          <w:lang w:val="en-GB" w:eastAsia="en-GB" w:bidi="en-GB"/>
        </w:rPr>
        <w:t xml:space="preserve"> </w:t>
      </w:r>
    </w:p>
    <w:p>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Style w:val="normaltextrun"/>
          <w:rFonts w:ascii="Calibri" w:hAnsi="Calibri" w:eastAsia="Calibri" w:cs="Calibri"/>
          <w:sz w:val="22"/>
          <w:szCs w:val="22"/>
          <w:lang w:val="en-GB" w:eastAsia="en-GB" w:bidi="en-GB"/>
        </w:rPr>
        <w:t xml:space="preserve">Our most important assets are our people who work here. We all work as one team and rely on each other. We wish to create a working environment to which our people are proud to belong, by maintaining our values at the forefront of everything we do. These values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Integrity – We do the right thing</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Quality – Quality in everything</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People - We care</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Forward thinking – We focus on the future</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Positivity – We believe we can</w:t>
      </w:r>
    </w:p>
    <w:p>
      <w:pPr>
        <w:pStyle w:val="ListParagraph"/>
        <w:numPr>
          <w:ilvl w:val="0"/>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lang w:val="en-GB" w:eastAsia="en-GB" w:bidi="en-GB"/>
        </w:rPr>
      </w:pPr>
      <w:r>
        <w:rPr>
          <w:lang w:val="en-GB" w:eastAsia="en-GB" w:bidi="en-GB"/>
        </w:rPr>
        <w:t xml:space="preserve">Fairness – We champion equality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Our WOW Factor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r>
        <w:rPr>
          <w:b/>
          <w:bCs/>
          <w:lang w:val="en-GB" w:eastAsia="en-GB" w:bidi="en-GB"/>
        </w:rPr>
        <w:t xml:space="preserve">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r>
        <w:rPr>
          <w:lang w:val="en-GB" w:eastAsia="en-GB" w:bidi="en-GB"/>
        </w:rPr>
        <w:t xml:space="preserve">Inspiration and insight can come from anywhere, and no matter your history or choices in life, we empower our people to be their best, so we can be our best, together. </w:t>
      </w:r>
      <w:r>
        <w:rPr>
          <w:b/>
          <w:bCs/>
          <w:lang w:val="en-GB" w:eastAsia="en-GB" w:bidi="en-GB"/>
        </w:rPr>
        <w:t xml:space="preserve">We welcome the whole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en-GB" w:eastAsia="en-GB" w:bidi="en-GB"/>
        </w:rPr>
      </w:pPr>
    </w:p>
    <w:sectPr>
      <w:headerReference w:type="default" r:id="rId00007"/>
      <w:pgSz w:w="11906" w:h="16838"/>
      <w:pgMar w:top="1440" w:right="1440" w:bottom="1440" w:left="1440" w:header="709" w:footer="709"/>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Tahoma">
    <w:panose1 w:val="020B0604030504040204"/>
    <w:charset w:val="00"/>
    <w:family w:val="swiss"/>
    <w:pitch w:val="variable"/>
    <w:sig w:usb0="E1002EFF" w:usb1="C000605B" w:usb2="00000029" w:usb3="00000000" w:csb0="200101FF" w:csb1="20280000"/>
  </w:font>
  <w:font w:name="Segoe UI">
    <w:panose1 w:val="020B0502040204020203"/>
    <w:charset w:val="00"/>
    <w:family w:val="swiss"/>
    <w:pitch w:val="variable"/>
    <w:sig w:usb0="E4002EFF" w:usb1="C000E47F" w:usb2="00000009" w:usb3="00000000" w:csb0="200001FF" w:csb1="00000000"/>
  </w:font>
</w:fonts>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jc w:val="right"/>
      <w:rPr>
        <w:lang w:val="en-GB" w:eastAsia="en-GB" w:bidi="en-GB"/>
      </w:rPr>
    </w:pPr>
    <w:r>
      <w:rPr>
        <w:lang w:val="en-GB" w:eastAsia="en-GB" w:bidi="en-GB"/>
      </w:rPr>
      <w:drawing>
        <wp:inline distT="0" distB="0" distL="0" distR="0">
          <wp:extent cx="1901825" cy="362585"/>
          <wp:docPr id="1" name="Picture 19"/>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901825" cy="362585"/>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NormalWeb">
    <w:name w:val="Normal (Web)"/>
    <w:basedOn w:val="Normal"/>
    <w:next w:val="NormalWeb"/>
    <w:qFormat/>
    <w:pPr/>
    <w:rPr>
      <w:rFonts w:ascii="Times New Roman" w:hAnsi="Times New Roman" w:eastAsia="Times New Roman" w:cs="Times New Roman"/>
      <w:sz w:val="24"/>
      <w:szCs w:val="24"/>
      <w:lang w:val="en-GB" w:eastAsia="en-GB" w:bidi="en-GB"/>
    </w:rPr>
  </w:style>
  <w:style w:type="character" w:styleId="normaltextrun" w:customStyle="1">
    <w:name w:val="normaltextrun"/>
    <w:qFormat/>
    <w:rPr>
      <w:rtl w:val="off"/>
    </w:rPr>
  </w:style>
  <w:style w:type="paragraph" w:styleId="paragraph" w:customStyle="1">
    <w:name w:val="paragraph"/>
    <w:basedOn w:val="Normal"/>
    <w:next w:val="paragraph"/>
    <w:qFormat/>
    <w:pPr/>
    <w:rPr>
      <w:rFonts w:ascii="Times New Roman" w:hAnsi="Times New Roman" w:eastAsia="Times New Roman" w:cs="Times New Roman"/>
      <w:sz w:val="24"/>
      <w:szCs w:val="24"/>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eop" w:customStyle="1">
    <w:name w:val="eop"/>
    <w:qFormat/>
    <w:rPr>
      <w:rtl w:val="off"/>
    </w:rPr>
  </w:style>
  <w:style w:type="paragraph" w:styleId="Heading2">
    <w:name w:val="heading 2"/>
    <w:basedOn w:val="Normal"/>
    <w:next w:val="Normal"/>
    <w:qFormat/>
    <w:pPr>
      <w:keepNext/>
      <w:keepLines/>
      <w:spacing w:before="40"/>
      <w:outlineLvl w:val="1"/>
    </w:pPr>
    <w:rPr>
      <w:rFonts w:ascii="Arial" w:hAnsi="Arial" w:eastAsia="Arial" w:cs="Arial"/>
      <w:b/>
      <w:bCs/>
      <w:color w:val="002060"/>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character" w:styleId="Balloon Text Char" w:customStyle="1">
    <w:name w:val="Balloon Text Char"/>
    <w:qFormat/>
    <w:rPr>
      <w:rFonts w:ascii="Tahoma" w:hAnsi="Tahoma" w:eastAsia="Tahoma" w:cs="Tahoma"/>
      <w:sz w:val="16"/>
      <w:szCs w:val="16"/>
      <w:rtl w:val="off"/>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Calibri" w:hAnsi="Calibri" w:eastAsia="Calibri" w:cs="Calibri"/>
      <w:sz w:val="20"/>
      <w:szCs w:val="20"/>
      <w:rtl w:val="off"/>
    </w:rPr>
  </w:style>
  <w:style w:type="character" w:styleId="Comment Subject Char" w:customStyle="1">
    <w:name w:val="Comment Subject Char"/>
    <w:basedOn w:val="Comment Text Char"/>
    <w:qFormat/>
    <w:rPr>
      <w:rFonts w:ascii="Calibri" w:hAnsi="Calibri" w:eastAsia="Calibri" w:cs="Calibri"/>
      <w:b/>
      <w:bCs/>
      <w:sz w:val="20"/>
      <w:szCs w:val="20"/>
    </w:rPr>
  </w:style>
  <w:style w:type="character" w:styleId="Header Char" w:customStyle="1">
    <w:name w:val="Header Char"/>
    <w:qFormat/>
    <w:rPr>
      <w:rFonts w:ascii="Calibri" w:hAnsi="Calibri" w:eastAsia="Calibri" w:cs="Calibri"/>
      <w:rtl w:val="off"/>
    </w:rPr>
  </w:style>
  <w:style w:type="paragraph" w:styleId="Footer">
    <w:name w:val="footer"/>
    <w:basedOn w:val="Normal"/>
    <w:next w:val="Footer"/>
    <w:qFormat/>
    <w:pPr>
      <w:tabs>
        <w:tab w:val="center" w:pos="4513"/>
        <w:tab w:val="right" w:pos="9026"/>
      </w:tabs>
    </w:pPr>
    <w:rPr>
      <w:lang w:val="en-GB" w:eastAsia="en-GB" w:bidi="en-GB"/>
    </w:rPr>
  </w:style>
  <w:style w:type="character" w:styleId="Footer Char" w:customStyle="1">
    <w:name w:val="Footer Char"/>
    <w:qFormat/>
    <w:rPr>
      <w:rFonts w:ascii="Calibri" w:hAnsi="Calibri" w:eastAsia="Calibri" w:cs="Calibri"/>
      <w:rtl w:val="off"/>
    </w:rPr>
  </w:style>
  <w:style w:type="character" w:styleId="Heading 2 Char" w:customStyle="1">
    <w:name w:val="Heading 2 Char"/>
    <w:qFormat/>
    <w:rPr>
      <w:b/>
      <w:bCs/>
      <w:color w:val="002060"/>
      <w:rtl w:val="off"/>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dcterms:created xsi:type="dcterms:W3CDTF">2025-10-16T17:26:00Z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0x01010007CF931C3CB7094194FCC37759EABC37</vt:lpwstr>
  </property>
</Properties>
</file>